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6912"/>
      </w:tblGrid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rStyle w:val="Pogrubienie"/>
                <w:b w:val="0"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LOKALIZACJA OBIEKTU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7E" w:rsidRDefault="00D5047E" w:rsidP="00E606CC">
            <w:pPr>
              <w:pStyle w:val="normal"/>
              <w:widowControl w:val="0"/>
              <w:spacing w:line="240" w:lineRule="auto"/>
              <w:jc w:val="both"/>
              <w:rPr>
                <w:rStyle w:val="Pogrubienie"/>
              </w:rPr>
            </w:pPr>
          </w:p>
          <w:p w:rsidR="00D215DC" w:rsidRPr="00D215DC" w:rsidRDefault="005C7897" w:rsidP="00E606CC">
            <w:pPr>
              <w:pStyle w:val="normal"/>
              <w:widowControl w:val="0"/>
              <w:spacing w:line="240" w:lineRule="auto"/>
              <w:jc w:val="both"/>
              <w:rPr>
                <w:rStyle w:val="Pogrubienie"/>
              </w:rPr>
            </w:pPr>
            <w:r w:rsidRPr="005C7897">
              <w:rPr>
                <w:rStyle w:val="Pogrubienie"/>
              </w:rPr>
              <w:t>woj. Śląskie, powiat Bielski, gmina Szczyrk, dz. nr 1823/3 obręb: 0001 Szczyrk</w:t>
            </w:r>
          </w:p>
        </w:tc>
      </w:tr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INWESTOR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897" w:rsidRPr="005C7897" w:rsidRDefault="005C7897" w:rsidP="005C7897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 w:rsidRPr="005C7897">
              <w:rPr>
                <w:rFonts w:ascii="Calibri" w:eastAsia="Calibri" w:hAnsi="Calibri" w:cs="Calibri"/>
                <w:b/>
                <w:sz w:val="26"/>
                <w:szCs w:val="26"/>
              </w:rPr>
              <w:t>Centralny Ośrodek Sportu -</w:t>
            </w:r>
          </w:p>
          <w:p w:rsidR="005C7897" w:rsidRPr="005C7897" w:rsidRDefault="005C7897" w:rsidP="005C7897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 w:rsidRPr="005C7897">
              <w:rPr>
                <w:rFonts w:ascii="Calibri" w:eastAsia="Calibri" w:hAnsi="Calibri" w:cs="Calibri"/>
                <w:b/>
                <w:sz w:val="26"/>
                <w:szCs w:val="26"/>
              </w:rPr>
              <w:t>Ośrodek Przygotowań Olimpijskich w Szczyrku</w:t>
            </w:r>
          </w:p>
          <w:p w:rsidR="00D5047E" w:rsidRDefault="005C7897" w:rsidP="005C7897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 w:rsidRPr="005C7897">
              <w:rPr>
                <w:rFonts w:ascii="Calibri" w:eastAsia="Calibri" w:hAnsi="Calibri" w:cs="Calibri"/>
                <w:b/>
                <w:sz w:val="26"/>
                <w:szCs w:val="26"/>
              </w:rPr>
              <w:t>43-370 Szczyrk ul. Plażowa 8</w:t>
            </w:r>
          </w:p>
        </w:tc>
      </w:tr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JEDNOSTKA  PROJEKTOWA: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PROARCH Aleksandra Adamkiewicz </w:t>
            </w:r>
          </w:p>
          <w:p w:rsidR="00F2432C" w:rsidRDefault="00F2432C" w:rsidP="00E606CC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</w:p>
          <w:p w:rsidR="00D5047E" w:rsidRPr="00C41F93" w:rsidRDefault="00D5047E" w:rsidP="00E606CC">
            <w:pPr>
              <w:pStyle w:val="normal"/>
              <w:widowControl w:val="0"/>
              <w:spacing w:line="240" w:lineRule="auto"/>
              <w:jc w:val="both"/>
              <w:rPr>
                <w:rFonts w:ascii="Calibri" w:eastAsia="Calibri" w:hAnsi="Calibri" w:cs="Calibri"/>
                <w:b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Biuro :   </w:t>
            </w:r>
            <w:r w:rsidR="00D215DC">
              <w:rPr>
                <w:rFonts w:ascii="Calibri" w:eastAsia="Calibri" w:hAnsi="Calibri" w:cs="Calibri"/>
                <w:b/>
                <w:sz w:val="26"/>
                <w:szCs w:val="26"/>
              </w:rPr>
              <w:t>43-300  Bielsko-Biała</w:t>
            </w:r>
            <w:r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  ul. Karola Miarki 15/8                   tel.   797868414</w:t>
            </w:r>
            <w:r w:rsidR="00C41F93">
              <w:rPr>
                <w:rFonts w:ascii="Calibri" w:eastAsia="Calibri" w:hAnsi="Calibri" w:cs="Calibri"/>
                <w:b/>
                <w:sz w:val="26"/>
                <w:szCs w:val="26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6"/>
                <w:szCs w:val="26"/>
              </w:rPr>
              <w:t>NIP 547 146 66 11        REGON 120580378</w:t>
            </w:r>
          </w:p>
        </w:tc>
      </w:tr>
      <w:tr w:rsidR="00D5047E" w:rsidTr="00D5047E">
        <w:trPr>
          <w:trHeight w:val="12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POZ. UMOWY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C" w:rsidRDefault="00D215DC" w:rsidP="00E606CC">
            <w:pPr>
              <w:pStyle w:val="normal"/>
              <w:jc w:val="both"/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</w:pPr>
          </w:p>
          <w:p w:rsidR="00D5047E" w:rsidRDefault="005C7897" w:rsidP="00E606CC">
            <w:pPr>
              <w:pStyle w:val="normal"/>
              <w:jc w:val="both"/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</w:pP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PRZEBUDOWA BUDYNKÓW ZAPLECZA SOCJALNO</w:t>
            </w:r>
            <w:r w:rsidR="00FE0CCC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 xml:space="preserve"> </w:t>
            </w: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-</w:t>
            </w:r>
            <w:r w:rsidR="00FE0CCC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 xml:space="preserve"> </w:t>
            </w: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TECHNI</w:t>
            </w:r>
            <w:r w:rsidR="00D215DC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 xml:space="preserve"> </w:t>
            </w:r>
            <w:r w:rsidRPr="005C7897">
              <w:rPr>
                <w:rFonts w:ascii="Calibri" w:eastAsia="Calibri" w:hAnsi="Calibri" w:cs="Calibri"/>
                <w:b/>
                <w:color w:val="000000"/>
                <w:sz w:val="26"/>
                <w:szCs w:val="26"/>
              </w:rPr>
              <w:t>CZNEGO ZESPOŁU SKOCZNI NARCIARSKICH SKALITE PRZY UL. DEPTAK NAD ŻYLICĄ, BUDYNKI TYPU JUNIOR - 1”.</w:t>
            </w:r>
          </w:p>
          <w:p w:rsidR="005C7897" w:rsidRDefault="005C7897" w:rsidP="00E606CC">
            <w:pPr>
              <w:pStyle w:val="normal"/>
              <w:jc w:val="both"/>
              <w:rPr>
                <w:b/>
              </w:rPr>
            </w:pPr>
          </w:p>
        </w:tc>
      </w:tr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STADIUM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b/>
                <w:color w:val="auto"/>
              </w:rPr>
              <w:t xml:space="preserve">Specyfikacja techniczna wykonania i odbioru robót – branży elektrycznej  </w:t>
            </w:r>
          </w:p>
        </w:tc>
      </w:tr>
      <w:tr w:rsidR="00D5047E" w:rsidTr="00D5047E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PROJEKTOWAŁ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E606CC">
            <w:pPr>
              <w:pStyle w:val="Legenda"/>
              <w:jc w:val="both"/>
              <w:rPr>
                <w:b/>
              </w:rPr>
            </w:pPr>
            <w:r>
              <w:rPr>
                <w:b/>
              </w:rPr>
              <w:t>mgr inż. MARCIN TRACZ</w:t>
            </w:r>
          </w:p>
          <w:p w:rsidR="00D5047E" w:rsidRDefault="00D5047E" w:rsidP="00E606CC">
            <w:pPr>
              <w:pStyle w:val="Legenda"/>
              <w:jc w:val="both"/>
              <w:rPr>
                <w:b/>
              </w:rPr>
            </w:pPr>
          </w:p>
        </w:tc>
      </w:tr>
      <w:tr w:rsidR="00D5047E" w:rsidTr="00D5047E">
        <w:trPr>
          <w:trHeight w:val="567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47E" w:rsidRDefault="00D5047E" w:rsidP="005C7897">
            <w:pPr>
              <w:pStyle w:val="Legenda"/>
              <w:jc w:val="both"/>
              <w:rPr>
                <w:b/>
              </w:rPr>
            </w:pPr>
            <w:r>
              <w:rPr>
                <w:b/>
              </w:rPr>
              <w:t>WOJKOWICE.  10.202</w:t>
            </w:r>
            <w:r w:rsidR="005C7897">
              <w:rPr>
                <w:b/>
              </w:rPr>
              <w:t>4</w:t>
            </w:r>
          </w:p>
        </w:tc>
      </w:tr>
    </w:tbl>
    <w:p w:rsidR="00D5047E" w:rsidRDefault="00D5047E" w:rsidP="00E606CC">
      <w:pPr>
        <w:pStyle w:val="Nagwek1"/>
        <w:jc w:val="both"/>
      </w:pPr>
    </w:p>
    <w:p w:rsidR="00D5047E" w:rsidRDefault="00D5047E" w:rsidP="00E606CC">
      <w:pPr>
        <w:jc w:val="both"/>
      </w:pPr>
    </w:p>
    <w:p w:rsidR="009E4895" w:rsidRDefault="009E4895" w:rsidP="00E606CC">
      <w:pPr>
        <w:jc w:val="both"/>
      </w:pPr>
    </w:p>
    <w:p w:rsidR="00D5047E" w:rsidRDefault="00D5047E" w:rsidP="00E606CC">
      <w:pPr>
        <w:jc w:val="both"/>
      </w:pPr>
    </w:p>
    <w:p w:rsidR="00D5047E" w:rsidRDefault="00D5047E" w:rsidP="00E606CC">
      <w:pPr>
        <w:jc w:val="both"/>
      </w:pPr>
    </w:p>
    <w:p w:rsidR="00D5047E" w:rsidRDefault="00D5047E" w:rsidP="00E606CC">
      <w:pPr>
        <w:jc w:val="both"/>
      </w:pPr>
    </w:p>
    <w:p w:rsidR="00D5047E" w:rsidRDefault="00D5047E" w:rsidP="00E606CC">
      <w:pPr>
        <w:jc w:val="both"/>
      </w:pPr>
    </w:p>
    <w:p w:rsidR="005C7897" w:rsidRDefault="005C7897" w:rsidP="00E606CC">
      <w:pPr>
        <w:jc w:val="both"/>
      </w:pPr>
    </w:p>
    <w:p w:rsidR="005C7897" w:rsidRDefault="005C7897" w:rsidP="00E606CC">
      <w:pPr>
        <w:jc w:val="both"/>
      </w:pPr>
    </w:p>
    <w:p w:rsidR="005C7897" w:rsidRDefault="005C7897" w:rsidP="00E606CC">
      <w:pPr>
        <w:jc w:val="both"/>
      </w:pPr>
    </w:p>
    <w:p w:rsidR="001E0CF1" w:rsidRDefault="001E0CF1" w:rsidP="00E606CC">
      <w:pPr>
        <w:jc w:val="both"/>
      </w:pPr>
    </w:p>
    <w:p w:rsidR="001E0CF1" w:rsidRDefault="001E0CF1" w:rsidP="00E606CC">
      <w:pPr>
        <w:jc w:val="both"/>
      </w:pPr>
    </w:p>
    <w:p w:rsidR="00C41F93" w:rsidRDefault="00C41F93" w:rsidP="00E606CC">
      <w:pPr>
        <w:jc w:val="both"/>
      </w:pPr>
    </w:p>
    <w:p w:rsidR="001E0CF1" w:rsidRDefault="001E0CF1" w:rsidP="00E606CC">
      <w:pPr>
        <w:jc w:val="both"/>
      </w:pPr>
    </w:p>
    <w:p w:rsidR="00D5047E" w:rsidRDefault="00D5047E" w:rsidP="00E606CC">
      <w:pPr>
        <w:jc w:val="both"/>
      </w:pPr>
      <w:r>
        <w:t>1. WSTĘP</w:t>
      </w:r>
    </w:p>
    <w:p w:rsidR="00D5047E" w:rsidRDefault="00D5047E" w:rsidP="00E606CC">
      <w:pPr>
        <w:jc w:val="both"/>
      </w:pPr>
      <w:r>
        <w:t>1.1. Przedmiot Specyfikacji</w:t>
      </w:r>
    </w:p>
    <w:p w:rsidR="00D5047E" w:rsidRDefault="00D5047E" w:rsidP="00E606CC">
      <w:pPr>
        <w:jc w:val="both"/>
      </w:pPr>
      <w:r>
        <w:t xml:space="preserve">Przedmiotem niniejszej specyfikacji technicznej są instalacje elektryczne  w budynku </w:t>
      </w:r>
      <w:r w:rsidR="00D215DC" w:rsidRPr="0035410A">
        <w:rPr>
          <w:rFonts w:cs="Calibri"/>
          <w:sz w:val="24"/>
        </w:rPr>
        <w:t>ZAPLECZA SOCJALNO-TECHNICZNEGO ZESPO</w:t>
      </w:r>
      <w:r w:rsidR="00D215DC" w:rsidRPr="0035410A">
        <w:rPr>
          <w:rFonts w:ascii="ArialMT" w:eastAsia="ArialMT" w:cs="ArialMT" w:hint="eastAsia"/>
          <w:sz w:val="24"/>
        </w:rPr>
        <w:t>Ł</w:t>
      </w:r>
      <w:r w:rsidR="00D215DC" w:rsidRPr="0035410A">
        <w:rPr>
          <w:rFonts w:cs="Calibri"/>
          <w:sz w:val="24"/>
        </w:rPr>
        <w:t xml:space="preserve">U SKOCZNI NARCIARSKICH SKALITE PRZY UL. DEPTAK NAD </w:t>
      </w:r>
      <w:r w:rsidR="00D215DC" w:rsidRPr="0035410A">
        <w:rPr>
          <w:rFonts w:ascii="ArialMT" w:eastAsia="ArialMT" w:cs="ArialMT" w:hint="eastAsia"/>
          <w:sz w:val="24"/>
        </w:rPr>
        <w:t>Ż</w:t>
      </w:r>
      <w:r w:rsidR="00D215DC" w:rsidRPr="0035410A">
        <w:rPr>
          <w:rFonts w:cs="Calibri"/>
          <w:sz w:val="24"/>
        </w:rPr>
        <w:t>YLIC</w:t>
      </w:r>
      <w:r w:rsidR="00D215DC" w:rsidRPr="0035410A">
        <w:rPr>
          <w:rFonts w:ascii="ArialMT" w:eastAsia="ArialMT" w:cs="ArialMT" w:hint="eastAsia"/>
          <w:sz w:val="24"/>
        </w:rPr>
        <w:t>Ą</w:t>
      </w:r>
      <w:r w:rsidR="00D215DC" w:rsidRPr="0035410A">
        <w:rPr>
          <w:rFonts w:cs="Calibri"/>
          <w:sz w:val="24"/>
        </w:rPr>
        <w:t xml:space="preserve">, BUDYNKI TYPU JUNIOR - </w:t>
      </w:r>
      <w:r w:rsidR="00D215DC">
        <w:rPr>
          <w:rFonts w:cs="Calibri"/>
          <w:sz w:val="24"/>
        </w:rPr>
        <w:t>1</w:t>
      </w:r>
      <w:r w:rsidR="00D215DC" w:rsidRPr="0035410A">
        <w:rPr>
          <w:rFonts w:cs="Calibri"/>
          <w:sz w:val="24"/>
        </w:rPr>
        <w:t>”</w:t>
      </w:r>
      <w:r w:rsidR="00D215DC" w:rsidRPr="0035410A">
        <w:rPr>
          <w:rFonts w:cs="Calibri"/>
          <w:szCs w:val="24"/>
        </w:rPr>
        <w:t>.</w:t>
      </w:r>
      <w:r w:rsidR="00D215DC">
        <w:rPr>
          <w:rFonts w:cs="Calibri"/>
          <w:szCs w:val="24"/>
        </w:rPr>
        <w:t xml:space="preserve"> </w:t>
      </w:r>
      <w:r>
        <w:t xml:space="preserve">zlokalizowanym </w:t>
      </w:r>
      <w:r w:rsidR="00902882" w:rsidRPr="00902882">
        <w:t>woj. Śląskie, powiat Bielski, gmina Szczyrk, dz. nr 1823/3 obręb: 0001 Szczyrk</w:t>
      </w:r>
      <w:r w:rsidR="00902882">
        <w:t>.</w:t>
      </w:r>
      <w:r w:rsidR="008A2416">
        <w:t xml:space="preserve"> </w:t>
      </w:r>
    </w:p>
    <w:p w:rsidR="00D5047E" w:rsidRDefault="00D5047E" w:rsidP="00E606CC">
      <w:pPr>
        <w:jc w:val="both"/>
      </w:pPr>
      <w:r>
        <w:t>1.2. Zakres stosowania Specyfikacji</w:t>
      </w:r>
    </w:p>
    <w:p w:rsidR="00D5047E" w:rsidRDefault="00D5047E" w:rsidP="00E606CC">
      <w:pPr>
        <w:jc w:val="both"/>
      </w:pPr>
      <w:r>
        <w:t>Specyfikacja Techniczna jest stosowana jako dokument przetargowy przy zlecaniu i realizacji robót budowlano - montażowych wymienionych w punkcie  1.1.</w:t>
      </w:r>
    </w:p>
    <w:p w:rsidR="00D5047E" w:rsidRDefault="00D5047E" w:rsidP="00E606CC">
      <w:pPr>
        <w:jc w:val="both"/>
      </w:pPr>
      <w:r>
        <w:t>1.3. Zakres robót objętych Specyfikacją</w:t>
      </w:r>
    </w:p>
    <w:p w:rsidR="00D5047E" w:rsidRDefault="00D5047E" w:rsidP="00E606CC">
      <w:pPr>
        <w:jc w:val="both"/>
      </w:pPr>
      <w:r>
        <w:t>Roboty których dotyczy specyfikacja obejmują wszystkie czynności umożliwiające wykonanie i odbiór robót zgodnie z punktem 1.1. Niniejsza Specyfikacja Techniczna (ST) związana jest z wykonaniem nw. robót:</w:t>
      </w:r>
    </w:p>
    <w:p w:rsidR="00D5047E" w:rsidRDefault="00D5047E" w:rsidP="00D215DC">
      <w:pPr>
        <w:pStyle w:val="Akapitzlist"/>
        <w:numPr>
          <w:ilvl w:val="0"/>
          <w:numId w:val="3"/>
        </w:numPr>
        <w:jc w:val="both"/>
      </w:pPr>
      <w:r>
        <w:t xml:space="preserve">Instalacja elektryczna </w:t>
      </w:r>
    </w:p>
    <w:p w:rsidR="00D5047E" w:rsidRDefault="00D5047E" w:rsidP="00E606CC">
      <w:pPr>
        <w:jc w:val="both"/>
      </w:pPr>
      <w:r>
        <w:t>1.4. Określenia podstawowe</w:t>
      </w:r>
    </w:p>
    <w:p w:rsidR="00D5047E" w:rsidRDefault="00D5047E" w:rsidP="00E606CC">
      <w:pPr>
        <w:jc w:val="both"/>
      </w:pPr>
      <w:r>
        <w:t xml:space="preserve">Określenia podstawowe podane w niniejszej Specyfikacji Technicznej (ST) są zgodne </w:t>
      </w:r>
      <w:r>
        <w:br/>
        <w:t>z obowiązującymi Polskimi Normami.</w:t>
      </w:r>
    </w:p>
    <w:p w:rsidR="00D5047E" w:rsidRDefault="00D5047E" w:rsidP="00E606CC">
      <w:pPr>
        <w:jc w:val="both"/>
      </w:pPr>
      <w:r>
        <w:t>1.5. Ogólne wymagania dotyczące robót</w:t>
      </w:r>
    </w:p>
    <w:p w:rsidR="00D5047E" w:rsidRDefault="00D5047E" w:rsidP="00E606CC">
      <w:pPr>
        <w:jc w:val="both"/>
      </w:pPr>
      <w:r>
        <w:t>Wykonawca robót jest odpowiedzialny za jakość ich wykonania oraz za zgodność z dokumentacją projektową, ST i poleceniami Inżyniera. Rodzaje (typy) urządzeń, osprzętu i materiałów pomocniczych powinny być zgodne z podanymi w dokumentacji projektowej. Zastosowanie innych rodzajów (typów) urządzeń niż wymienione w projekcie dopuszczalne jest jedynie pod warunkiem wprowadzenia do dokumentacji projektowej zmian uzgodnionych w trybie określonym w umowie.</w:t>
      </w:r>
    </w:p>
    <w:p w:rsidR="00D5047E" w:rsidRDefault="00D5047E" w:rsidP="00E606CC">
      <w:pPr>
        <w:jc w:val="both"/>
      </w:pPr>
      <w:r>
        <w:t>2. MATERIAŁY</w:t>
      </w:r>
    </w:p>
    <w:p w:rsidR="00D5047E" w:rsidRDefault="00D5047E" w:rsidP="00E606CC">
      <w:pPr>
        <w:jc w:val="both"/>
      </w:pPr>
      <w:r>
        <w:t>2.1. Materiały do wykonania wszystkich instalacji</w:t>
      </w:r>
    </w:p>
    <w:p w:rsidR="00D5047E" w:rsidRDefault="00D5047E" w:rsidP="00E606CC">
      <w:pPr>
        <w:jc w:val="both"/>
      </w:pPr>
      <w:r>
        <w:t>Wg specyfikacji projektowej. Dopuszcza się zastosowanie co najmniej równoważnych urządzeń za zgodą i akceptacja Projektanta, Inspektora Nadzoru i Inwestora.</w:t>
      </w:r>
    </w:p>
    <w:p w:rsidR="00D5047E" w:rsidRDefault="00D5047E" w:rsidP="00E606CC">
      <w:pPr>
        <w:jc w:val="both"/>
      </w:pPr>
      <w:r>
        <w:t>2.2. Składowanie materiałów</w:t>
      </w:r>
    </w:p>
    <w:p w:rsidR="00D5047E" w:rsidRDefault="00D5047E" w:rsidP="00E606CC">
      <w:pPr>
        <w:jc w:val="both"/>
      </w:pPr>
      <w:r>
        <w:t xml:space="preserve">Materiały dostarczone na plac budowy należy przechowywać w pomieszczeniach zamkniętych </w:t>
      </w:r>
      <w:r>
        <w:br/>
        <w:t>i suchych.</w:t>
      </w:r>
    </w:p>
    <w:p w:rsidR="00D5047E" w:rsidRDefault="00D5047E" w:rsidP="00E606CC">
      <w:pPr>
        <w:jc w:val="both"/>
      </w:pPr>
      <w:r>
        <w:t>2.2. Wymagania szczegółowe dotyczące materiałów</w:t>
      </w:r>
    </w:p>
    <w:p w:rsidR="00D5047E" w:rsidRDefault="00D5047E" w:rsidP="00E606CC">
      <w:pPr>
        <w:jc w:val="both"/>
      </w:pPr>
      <w:r>
        <w:lastRenderedPageBreak/>
        <w:t>2.2.1. Odbiór materiałów na budowie.</w:t>
      </w:r>
    </w:p>
    <w:p w:rsidR="00D5047E" w:rsidRDefault="00D5047E" w:rsidP="00E606CC">
      <w:pPr>
        <w:jc w:val="both"/>
      </w:pPr>
      <w:r>
        <w:t xml:space="preserve">Urządzenia dostarczane na budowę przez wykonawcę powinny być dopuszczone do obrotu </w:t>
      </w:r>
      <w:r>
        <w:br/>
        <w:t>i powszechnego stosowania, posiadać świadectwo jakości, wymagane atesty, karty gwarancyjne, protokoły odbioru technicznego. Dostarczone na miejsce budowy urządzenia należy sprawdzić pod względem kompletności i zgodności z danymi wytwórcy i wymaganiami określonymi w dokumentacji oraz przeprowadzić oględziny stanu. W przypadku stwierdzenia wad lub nasuwających się wątpliwości mogących mieć wpływ na jakość robót, materiały należy przed ich wbudowaniem poddać badaniom określonym przez dozór techniczny.</w:t>
      </w:r>
    </w:p>
    <w:p w:rsidR="00D5047E" w:rsidRDefault="00D5047E" w:rsidP="00E606CC">
      <w:pPr>
        <w:jc w:val="both"/>
      </w:pPr>
      <w:r>
        <w:t>2.2.2. Składowanie materiałów na budowie.</w:t>
      </w:r>
    </w:p>
    <w:p w:rsidR="00D5047E" w:rsidRDefault="00D5047E" w:rsidP="00E606CC">
      <w:pPr>
        <w:jc w:val="both"/>
      </w:pPr>
      <w:r>
        <w:t>Składowanie materiałów powinno odbywać się zgodnie z zaleceniami</w:t>
      </w:r>
      <w:r w:rsidR="007B2922">
        <w:t xml:space="preserve"> </w:t>
      </w:r>
      <w:r>
        <w:t>producentów, w</w:t>
      </w:r>
      <w:r w:rsidR="007B2922">
        <w:t xml:space="preserve"> </w:t>
      </w:r>
      <w:r>
        <w:t>warunkach zapobiegających zniszczeniu, uszkodzeniu lub pogorszeniu się</w:t>
      </w:r>
      <w:r w:rsidR="007B2922">
        <w:t xml:space="preserve"> </w:t>
      </w:r>
      <w:r>
        <w:t xml:space="preserve">właściwości technicznych. </w:t>
      </w:r>
      <w:r w:rsidR="007B2922">
        <w:t>Należy</w:t>
      </w:r>
      <w:r>
        <w:t xml:space="preserve"> zachować wymagania wynikające ze specjalnych</w:t>
      </w:r>
      <w:r w:rsidR="007B2922">
        <w:t xml:space="preserve"> </w:t>
      </w:r>
      <w:r>
        <w:t>właściwości materiałów oraz wymagania w zakresie bezpieczeństwa</w:t>
      </w:r>
      <w:r w:rsidR="007B2922">
        <w:t xml:space="preserve"> </w:t>
      </w:r>
      <w:r>
        <w:t>przeciwpo</w:t>
      </w:r>
      <w:r w:rsidR="007B2922">
        <w:t>ż</w:t>
      </w:r>
      <w:r>
        <w:t>arowego.</w:t>
      </w:r>
    </w:p>
    <w:p w:rsidR="00D5047E" w:rsidRDefault="00D5047E" w:rsidP="00E606CC">
      <w:pPr>
        <w:jc w:val="both"/>
      </w:pPr>
      <w:r>
        <w:t>2.2.3. Inne wymagania.</w:t>
      </w:r>
    </w:p>
    <w:p w:rsidR="00D5047E" w:rsidRDefault="00D5047E" w:rsidP="00E606CC">
      <w:pPr>
        <w:jc w:val="both"/>
      </w:pPr>
      <w:r>
        <w:t>Zastosowane urządzenia i rozwiązania techniczne muszą posiadać niezbędne badania i</w:t>
      </w:r>
      <w:r w:rsidR="00E606CC">
        <w:t xml:space="preserve"> </w:t>
      </w:r>
      <w:r>
        <w:t>atesty wymagane normami i przepisami łącznie z próbą typu.</w:t>
      </w:r>
      <w:r w:rsidR="00E606CC">
        <w:t xml:space="preserve"> </w:t>
      </w:r>
      <w:r>
        <w:t>Wszystkie urządzenia wykonane są fabrycznie przez wytwórcę urządzeń.</w:t>
      </w:r>
      <w:r w:rsidR="00E606CC">
        <w:t xml:space="preserve"> </w:t>
      </w:r>
      <w:r>
        <w:t>Dostarczanie ich na budowę odbywa się w stanie zmontowanym, po dokonaniu prób</w:t>
      </w:r>
      <w:r w:rsidR="00E606CC">
        <w:t xml:space="preserve"> </w:t>
      </w:r>
      <w:r>
        <w:t>po</w:t>
      </w:r>
      <w:r w:rsidR="00E606CC">
        <w:t xml:space="preserve"> </w:t>
      </w:r>
      <w:r>
        <w:t>monta</w:t>
      </w:r>
      <w:r w:rsidR="00E606CC">
        <w:t>ż</w:t>
      </w:r>
      <w:r>
        <w:t>owych i ich wstępnym uruchomieniu.</w:t>
      </w:r>
      <w:r w:rsidR="00E606CC">
        <w:t xml:space="preserve"> </w:t>
      </w:r>
      <w:r>
        <w:t>Do budowy zostaną wykorzystane następujące materiały główne: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rozdzielnic</w:t>
      </w:r>
      <w:r w:rsidR="00E606CC">
        <w:t>e elektryczne RG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zestaw gniazd (2x230V + 1xRJ45) we wspólnej ramce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oprawa ewakuacyjna z piktogramem</w:t>
      </w:r>
    </w:p>
    <w:p w:rsidR="00E606CC" w:rsidRDefault="00E606CC" w:rsidP="00E606CC">
      <w:pPr>
        <w:pStyle w:val="Akapitzlist"/>
        <w:numPr>
          <w:ilvl w:val="0"/>
          <w:numId w:val="3"/>
        </w:numPr>
        <w:jc w:val="both"/>
      </w:pPr>
      <w:r>
        <w:t xml:space="preserve">oprawy </w:t>
      </w:r>
      <w:r w:rsidR="00D5047E">
        <w:t xml:space="preserve"> </w:t>
      </w:r>
      <w:r>
        <w:t>oświetleniowe 2x26W 2x18W itp.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Łącznik klawiszowy podtynkowy 10 A, 250 V,1 biegunowy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Łącznik klawiszowy podtynkowy 10 A,250 V,</w:t>
      </w:r>
      <w:r w:rsidR="00E606CC">
        <w:t xml:space="preserve"> świeczników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 xml:space="preserve"> Łącznik klawiszowy natynkowy 6 A,250V,bryzgoodporny IP44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Łącznik klawiszowy natynkowy 6A,250V,bryzgoodporny, świecznikowy IP44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Gniazdo wtyczkowe natynkowe 2x2P+Z,10/16A,250V IP44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Gniazdo wtyczkowe podtynkowe izolacyjne 2x2P+Z IP20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Puszka podtynkowa okrągła uniwersalna PO-80 z pokrywą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Puszka z tworzywa podtynkowa okrągła końcowa, PK-60</w:t>
      </w:r>
    </w:p>
    <w:p w:rsidR="00E606CC" w:rsidRDefault="00D5047E" w:rsidP="00E606CC">
      <w:pPr>
        <w:pStyle w:val="Akapitzlist"/>
        <w:numPr>
          <w:ilvl w:val="0"/>
          <w:numId w:val="3"/>
        </w:numPr>
        <w:jc w:val="both"/>
      </w:pPr>
      <w:r>
        <w:t>Puszka z tworzywa podtynkowa okrągła końcowa, 3xPK-60</w:t>
      </w:r>
    </w:p>
    <w:p w:rsidR="00E606CC" w:rsidRDefault="00E606CC" w:rsidP="00E606CC">
      <w:pPr>
        <w:pStyle w:val="Akapitzlist"/>
        <w:numPr>
          <w:ilvl w:val="0"/>
          <w:numId w:val="3"/>
        </w:numPr>
        <w:jc w:val="both"/>
      </w:pPr>
      <w:r>
        <w:t>P</w:t>
      </w:r>
      <w:r w:rsidR="00D5047E">
        <w:t>rzewód kabe</w:t>
      </w:r>
      <w:r>
        <w:t xml:space="preserve">lkowy miedziany YDY 3x2,5; 750 </w:t>
      </w:r>
    </w:p>
    <w:p w:rsidR="00D5047E" w:rsidRDefault="00D5047E" w:rsidP="00E606CC">
      <w:pPr>
        <w:pStyle w:val="Akapitzlist"/>
        <w:numPr>
          <w:ilvl w:val="0"/>
          <w:numId w:val="3"/>
        </w:numPr>
        <w:jc w:val="both"/>
      </w:pPr>
      <w:r>
        <w:t>Przewód kabelkowy miedziany YDY 4x1,5; 750 V</w:t>
      </w:r>
    </w:p>
    <w:p w:rsidR="001E0CF1" w:rsidRDefault="001E0CF1" w:rsidP="00E606CC">
      <w:pPr>
        <w:pStyle w:val="Akapitzlist"/>
        <w:numPr>
          <w:ilvl w:val="0"/>
          <w:numId w:val="3"/>
        </w:numPr>
        <w:jc w:val="both"/>
      </w:pPr>
      <w:r>
        <w:t>Panele fotowoltaiczne wraz z inwerterem oraz magazynem energii.</w:t>
      </w:r>
    </w:p>
    <w:p w:rsidR="00E606CC" w:rsidRDefault="00E606CC" w:rsidP="00E606CC">
      <w:pPr>
        <w:pStyle w:val="Akapitzlist"/>
        <w:numPr>
          <w:ilvl w:val="0"/>
          <w:numId w:val="3"/>
        </w:numPr>
        <w:jc w:val="both"/>
      </w:pPr>
      <w:r>
        <w:t xml:space="preserve">Inne przewody zgodne z dokumentacja </w:t>
      </w:r>
    </w:p>
    <w:p w:rsidR="00E606CC" w:rsidRDefault="00E606CC" w:rsidP="00E606CC">
      <w:pPr>
        <w:pStyle w:val="Akapitzlist"/>
        <w:numPr>
          <w:ilvl w:val="0"/>
          <w:numId w:val="3"/>
        </w:numPr>
        <w:jc w:val="both"/>
      </w:pPr>
      <w:r>
        <w:t xml:space="preserve">Inne urządzenia materiały wskazane w projekcie </w:t>
      </w:r>
    </w:p>
    <w:p w:rsidR="008A2416" w:rsidRDefault="008A2416" w:rsidP="008A2416">
      <w:pPr>
        <w:jc w:val="both"/>
      </w:pPr>
    </w:p>
    <w:p w:rsidR="008A2416" w:rsidRDefault="008A2416" w:rsidP="008A2416">
      <w:pPr>
        <w:jc w:val="both"/>
      </w:pPr>
    </w:p>
    <w:p w:rsidR="008A2416" w:rsidRDefault="008A2416" w:rsidP="008A2416">
      <w:pPr>
        <w:jc w:val="both"/>
      </w:pPr>
    </w:p>
    <w:p w:rsidR="00D5047E" w:rsidRDefault="00D5047E" w:rsidP="00E606CC">
      <w:pPr>
        <w:jc w:val="both"/>
      </w:pPr>
      <w:r>
        <w:t>3. SPRZĘT</w:t>
      </w:r>
    </w:p>
    <w:p w:rsidR="00D5047E" w:rsidRDefault="00D5047E" w:rsidP="00E606CC">
      <w:pPr>
        <w:jc w:val="both"/>
      </w:pPr>
      <w:r>
        <w:t>3.1. Ogólne wymagania dotyczące sprzętu</w:t>
      </w:r>
    </w:p>
    <w:p w:rsidR="00D5047E" w:rsidRDefault="00D5047E" w:rsidP="00E606CC">
      <w:pPr>
        <w:jc w:val="both"/>
      </w:pPr>
      <w:r>
        <w:t>Ogólne wymagania dotyczące sprzętu są zawarte w ST Wymagania ogólne.</w:t>
      </w:r>
    </w:p>
    <w:p w:rsidR="00D5047E" w:rsidRDefault="00D5047E" w:rsidP="00E606CC">
      <w:pPr>
        <w:jc w:val="both"/>
      </w:pPr>
      <w:r>
        <w:t>3.2. Szczególne wymagania dotyczące sprzętu</w:t>
      </w:r>
    </w:p>
    <w:p w:rsidR="00E606CC" w:rsidRDefault="00D5047E" w:rsidP="00E606CC">
      <w:pPr>
        <w:pStyle w:val="Akapitzlist"/>
        <w:numPr>
          <w:ilvl w:val="0"/>
          <w:numId w:val="5"/>
        </w:numPr>
        <w:jc w:val="both"/>
      </w:pPr>
      <w:r>
        <w:t>Wykonawca powinien u</w:t>
      </w:r>
      <w:r w:rsidR="00E606CC">
        <w:t>ż</w:t>
      </w:r>
      <w:r>
        <w:t>ywać tylko takiego sprzętu i maszyn które gwar</w:t>
      </w:r>
      <w:r w:rsidR="00E606CC">
        <w:t xml:space="preserve">antują </w:t>
      </w:r>
      <w:r>
        <w:t>właściwą realizację robót. Sprzęt musi być zaakceptowany przez Inspektor</w:t>
      </w:r>
      <w:r w:rsidR="00E606CC">
        <w:t xml:space="preserve"> </w:t>
      </w:r>
      <w:r>
        <w:t>Nadzoru.</w:t>
      </w:r>
    </w:p>
    <w:p w:rsidR="00E606CC" w:rsidRDefault="00D5047E" w:rsidP="00E606CC">
      <w:pPr>
        <w:pStyle w:val="Akapitzlist"/>
        <w:numPr>
          <w:ilvl w:val="0"/>
          <w:numId w:val="5"/>
        </w:numPr>
        <w:jc w:val="both"/>
      </w:pPr>
      <w:r>
        <w:t>Do obsługi sprzętu powinni być zatrudnieni pracownicy posiadający odpowiednie</w:t>
      </w:r>
      <w:r w:rsidR="00E606CC">
        <w:t xml:space="preserve"> </w:t>
      </w:r>
      <w:r>
        <w:t>kwalifikacje i sta</w:t>
      </w:r>
      <w:r w:rsidR="00E606CC">
        <w:t>ż</w:t>
      </w:r>
      <w:r>
        <w:t xml:space="preserve"> pracy.</w:t>
      </w:r>
    </w:p>
    <w:p w:rsidR="00D5047E" w:rsidRDefault="00D5047E" w:rsidP="00E606CC">
      <w:pPr>
        <w:pStyle w:val="Akapitzlist"/>
        <w:numPr>
          <w:ilvl w:val="0"/>
          <w:numId w:val="5"/>
        </w:numPr>
        <w:jc w:val="both"/>
      </w:pPr>
      <w:r>
        <w:t>Zastosowanie sprzętu powinno wynikać z technologii prowadzenia robót.</w:t>
      </w:r>
    </w:p>
    <w:p w:rsidR="00D5047E" w:rsidRDefault="00D5047E" w:rsidP="00E606CC">
      <w:pPr>
        <w:jc w:val="both"/>
      </w:pPr>
      <w:r>
        <w:t>4. TRANSPORT</w:t>
      </w:r>
    </w:p>
    <w:p w:rsidR="00D5047E" w:rsidRDefault="00D5047E" w:rsidP="00E606CC">
      <w:pPr>
        <w:jc w:val="both"/>
      </w:pPr>
      <w:r>
        <w:t>4.1. Ogólne wymagania dotyczące transportu</w:t>
      </w:r>
    </w:p>
    <w:p w:rsidR="00D5047E" w:rsidRDefault="00D5047E" w:rsidP="00E606CC">
      <w:pPr>
        <w:jc w:val="both"/>
      </w:pPr>
      <w:r>
        <w:t>Ogólne wymagania dotyczące sprzętu są zawarte w ST Wymagania ogólne.</w:t>
      </w:r>
    </w:p>
    <w:p w:rsidR="00D5047E" w:rsidRDefault="00D5047E" w:rsidP="00E606CC">
      <w:pPr>
        <w:jc w:val="both"/>
      </w:pPr>
      <w:r>
        <w:t>4.2. Szczególne wymagania dotyczące transportu</w:t>
      </w:r>
    </w:p>
    <w:p w:rsidR="00D5047E" w:rsidRDefault="00D5047E" w:rsidP="00E606CC">
      <w:pPr>
        <w:pStyle w:val="Akapitzlist"/>
        <w:numPr>
          <w:ilvl w:val="0"/>
          <w:numId w:val="6"/>
        </w:numPr>
        <w:jc w:val="both"/>
      </w:pPr>
      <w:r>
        <w:t>Urządzenia transportowe powinny być przystosowane do transportowanych</w:t>
      </w:r>
      <w:r w:rsidR="00E606CC">
        <w:t xml:space="preserve"> materiałów. </w:t>
      </w:r>
      <w:r>
        <w:t>Przewo</w:t>
      </w:r>
      <w:r w:rsidR="00E606CC">
        <w:t>ż</w:t>
      </w:r>
      <w:r>
        <w:t>one materiały powinny być układane zgodnie z warunkami</w:t>
      </w:r>
      <w:r w:rsidR="00E606CC">
        <w:t xml:space="preserve"> </w:t>
      </w:r>
      <w:r>
        <w:t>transportu określonymi przez wytwórcę, oraz zabezpieczone przed ich</w:t>
      </w:r>
    </w:p>
    <w:p w:rsidR="00D5047E" w:rsidRDefault="00D5047E" w:rsidP="00E606CC">
      <w:pPr>
        <w:jc w:val="both"/>
      </w:pPr>
      <w:r>
        <w:t>przemieszczaniem podczas transportu.</w:t>
      </w:r>
    </w:p>
    <w:p w:rsidR="00D5047E" w:rsidRDefault="00D5047E" w:rsidP="00E606CC">
      <w:pPr>
        <w:jc w:val="both"/>
      </w:pPr>
      <w:r>
        <w:t>• Materiały powinny być przechowywane w pomieszczeniach zamkniętych i</w:t>
      </w:r>
      <w:r w:rsidR="00E606CC">
        <w:t xml:space="preserve"> </w:t>
      </w:r>
      <w:r>
        <w:t>suchych.</w:t>
      </w:r>
    </w:p>
    <w:p w:rsidR="00D5047E" w:rsidRDefault="00D5047E" w:rsidP="00E606CC">
      <w:pPr>
        <w:jc w:val="both"/>
      </w:pPr>
      <w:r>
        <w:t>5. WYKONANIE ROBÓT</w:t>
      </w:r>
    </w:p>
    <w:p w:rsidR="00D5047E" w:rsidRDefault="00D5047E" w:rsidP="00E606CC">
      <w:pPr>
        <w:jc w:val="both"/>
      </w:pPr>
      <w:r>
        <w:t>5.1. Ogóle zasady wykonania robót</w:t>
      </w:r>
    </w:p>
    <w:p w:rsidR="00D5047E" w:rsidRDefault="00D5047E" w:rsidP="00E606CC">
      <w:pPr>
        <w:jc w:val="both"/>
      </w:pPr>
      <w:r>
        <w:t>Ogóle zasady wykonania robót podano w ST Wymagania ogólne.</w:t>
      </w:r>
    </w:p>
    <w:p w:rsidR="00D5047E" w:rsidRDefault="00D5047E" w:rsidP="00E606CC">
      <w:pPr>
        <w:jc w:val="both"/>
      </w:pPr>
      <w:r>
        <w:t>5.2. Szczególne zasady wykonania robót</w:t>
      </w:r>
    </w:p>
    <w:p w:rsidR="00D5047E" w:rsidRDefault="00D5047E" w:rsidP="00E606CC">
      <w:pPr>
        <w:jc w:val="both"/>
      </w:pPr>
      <w:r>
        <w:t>5.2.1. Układanie przewodów</w:t>
      </w:r>
    </w:p>
    <w:p w:rsidR="00D5047E" w:rsidRDefault="00D5047E" w:rsidP="00E606CC">
      <w:pPr>
        <w:jc w:val="both"/>
      </w:pPr>
      <w:r>
        <w:t>5.2.1.1. Trasowanie</w:t>
      </w:r>
    </w:p>
    <w:p w:rsidR="00D5047E" w:rsidRDefault="00D5047E" w:rsidP="00E606CC">
      <w:pPr>
        <w:jc w:val="both"/>
      </w:pPr>
      <w:r>
        <w:t>1. Przy wytaczaniu trasy nale</w:t>
      </w:r>
      <w:r w:rsidR="00E606CC">
        <w:t>ż</w:t>
      </w:r>
      <w:r>
        <w:t>y uwzględnić konstrukcje budynku oraz</w:t>
      </w:r>
      <w:r w:rsidR="00E606CC">
        <w:t xml:space="preserve"> </w:t>
      </w:r>
      <w:r>
        <w:t>bezkolizyjność z innymi instalacjami i urządzeniami.</w:t>
      </w:r>
    </w:p>
    <w:p w:rsidR="00D5047E" w:rsidRDefault="00D5047E" w:rsidP="00E606CC">
      <w:pPr>
        <w:jc w:val="both"/>
      </w:pPr>
      <w:r>
        <w:t xml:space="preserve">2. Trasa powinna przebiegać </w:t>
      </w:r>
      <w:r w:rsidR="00E606CC">
        <w:t>wzdłuż</w:t>
      </w:r>
      <w:r>
        <w:t xml:space="preserve"> linii prostych – równoległych i prostopadłych.</w:t>
      </w:r>
    </w:p>
    <w:p w:rsidR="00D5047E" w:rsidRDefault="00D5047E" w:rsidP="00E606CC">
      <w:pPr>
        <w:jc w:val="both"/>
      </w:pPr>
      <w:r>
        <w:t>3. Trasa prowadzenia instalacji musi uwzględnić rozmieszczenie odbiorników oraz</w:t>
      </w:r>
      <w:r w:rsidR="00E606CC">
        <w:t xml:space="preserve"> </w:t>
      </w:r>
      <w:r>
        <w:t>instalacji nieelektrycznych, takie jak technologiczne, wodno-kanalizacyjne,</w:t>
      </w:r>
      <w:r w:rsidR="00E606CC">
        <w:t xml:space="preserve"> </w:t>
      </w:r>
      <w:r>
        <w:t xml:space="preserve">grzewcze itp., aby uniknąć </w:t>
      </w:r>
      <w:r w:rsidR="00E606CC">
        <w:t>skrzyżowań</w:t>
      </w:r>
      <w:r>
        <w:t xml:space="preserve"> i niedozwolonych </w:t>
      </w:r>
      <w:r w:rsidR="00E606CC">
        <w:t>zbliżeń</w:t>
      </w:r>
      <w:r>
        <w:t xml:space="preserve"> między tymi</w:t>
      </w:r>
      <w:r w:rsidR="00E606CC">
        <w:t xml:space="preserve"> </w:t>
      </w:r>
      <w:r>
        <w:t>instalacjami.</w:t>
      </w:r>
    </w:p>
    <w:p w:rsidR="00D5047E" w:rsidRDefault="00D5047E" w:rsidP="00E606CC">
      <w:pPr>
        <w:jc w:val="both"/>
      </w:pPr>
      <w:r>
        <w:lastRenderedPageBreak/>
        <w:t>4. Trasa przebiegu musi być łatwo dostępna do konserwacji lub remontów.</w:t>
      </w:r>
    </w:p>
    <w:p w:rsidR="00E606CC" w:rsidRDefault="00D5047E" w:rsidP="00E606CC">
      <w:pPr>
        <w:jc w:val="both"/>
      </w:pPr>
      <w:r>
        <w:t>5. Trasowanie powinno uwzględnić miejsca mocowania konstrukcji wsporczych</w:t>
      </w:r>
      <w:r w:rsidR="00E606CC">
        <w:t xml:space="preserve"> </w:t>
      </w:r>
      <w:r>
        <w:t xml:space="preserve">instalacji. </w:t>
      </w:r>
      <w:r w:rsidR="00E606CC">
        <w:t>Należy</w:t>
      </w:r>
      <w:r>
        <w:t xml:space="preserve"> przestrzegać utrzymania jednakowych wysokości mocowania</w:t>
      </w:r>
      <w:r w:rsidR="00E606CC">
        <w:t xml:space="preserve"> </w:t>
      </w:r>
      <w:r>
        <w:t>wsporników i odległości między punktami podparcia.</w:t>
      </w:r>
    </w:p>
    <w:p w:rsidR="00D5047E" w:rsidRDefault="00D5047E" w:rsidP="00E606CC">
      <w:pPr>
        <w:jc w:val="both"/>
      </w:pPr>
      <w:r>
        <w:t>5.2.1.2. Instalacje elektryczne na uchwytach (wspornikach)</w:t>
      </w:r>
    </w:p>
    <w:p w:rsidR="00D5047E" w:rsidRDefault="00D5047E" w:rsidP="00E606CC">
      <w:pPr>
        <w:jc w:val="both"/>
      </w:pPr>
      <w:r>
        <w:t xml:space="preserve">Instalacja ta obejmuje </w:t>
      </w:r>
      <w:r w:rsidR="00E606CC">
        <w:t>ułożenie</w:t>
      </w:r>
      <w:r>
        <w:t xml:space="preserve"> przewodów i </w:t>
      </w:r>
      <w:r w:rsidR="00E606CC">
        <w:t>montaż</w:t>
      </w:r>
      <w:r>
        <w:t xml:space="preserve"> osprzętu na konstrukcji sufitu</w:t>
      </w:r>
      <w:r w:rsidR="00E606CC">
        <w:t xml:space="preserve"> </w:t>
      </w:r>
      <w:r>
        <w:t>podwieszonego .</w:t>
      </w:r>
    </w:p>
    <w:p w:rsidR="00D5047E" w:rsidRDefault="00D5047E" w:rsidP="00E606CC">
      <w:pPr>
        <w:jc w:val="both"/>
      </w:pPr>
      <w:r>
        <w:t xml:space="preserve">5.2.1.2.1. </w:t>
      </w:r>
      <w:r w:rsidR="00E606CC">
        <w:t>Montaż</w:t>
      </w:r>
      <w:r>
        <w:t xml:space="preserve"> konstrukcji wsporczych i uchwytów.</w:t>
      </w:r>
      <w:r w:rsidR="00E606CC">
        <w:t xml:space="preserve"> </w:t>
      </w:r>
      <w:r>
        <w:t xml:space="preserve">Na przygotowanej wg p. 5.2.1. trasie </w:t>
      </w:r>
      <w:r w:rsidR="00E606CC">
        <w:t>należy</w:t>
      </w:r>
      <w:r>
        <w:t xml:space="preserve"> mocować konstrukcje wsporcze</w:t>
      </w:r>
      <w:r w:rsidR="00E606CC">
        <w:t xml:space="preserve"> </w:t>
      </w:r>
      <w:r>
        <w:t xml:space="preserve">( płaskownik perforowany) i uchwyty przewidziane do </w:t>
      </w:r>
      <w:r w:rsidR="00E606CC">
        <w:t>ułożenia</w:t>
      </w:r>
      <w:r>
        <w:t xml:space="preserve"> na nich instalacji</w:t>
      </w:r>
      <w:r w:rsidR="00E606CC">
        <w:t xml:space="preserve"> </w:t>
      </w:r>
      <w:r>
        <w:t>elektrycznych ( bez względu na rodzaj instalacji elementy te powinny zostać</w:t>
      </w:r>
      <w:r w:rsidR="00E606CC">
        <w:t xml:space="preserve"> </w:t>
      </w:r>
      <w:r>
        <w:t xml:space="preserve">zamocowane do </w:t>
      </w:r>
      <w:r w:rsidR="00E606CC">
        <w:t>podłoża</w:t>
      </w:r>
      <w:r>
        <w:t xml:space="preserve"> w sposób trwały, uwzględniający warunki lokalne i</w:t>
      </w:r>
      <w:r w:rsidR="00E606CC">
        <w:t xml:space="preserve"> </w:t>
      </w:r>
      <w:r>
        <w:t>technologiczne, w jakich dana instalacja będzie pracować oraz sam rodzaj instalacji).</w:t>
      </w:r>
      <w:r w:rsidR="00E606CC">
        <w:t xml:space="preserve"> </w:t>
      </w:r>
      <w:r>
        <w:t xml:space="preserve">Odległość między uchwytami nie </w:t>
      </w:r>
      <w:r w:rsidR="00E606CC">
        <w:t>może</w:t>
      </w:r>
      <w:r>
        <w:t xml:space="preserve"> być większa </w:t>
      </w:r>
      <w:r w:rsidR="00E606CC">
        <w:t>niż</w:t>
      </w:r>
      <w:r>
        <w:t xml:space="preserve"> 0,5m .</w:t>
      </w:r>
    </w:p>
    <w:p w:rsidR="00D5047E" w:rsidRDefault="00D5047E" w:rsidP="00E606CC">
      <w:pPr>
        <w:jc w:val="both"/>
      </w:pPr>
      <w:r>
        <w:t>5.2.1.2.2. Układanie przewodów.</w:t>
      </w:r>
    </w:p>
    <w:p w:rsidR="00D5047E" w:rsidRDefault="00D5047E" w:rsidP="00E606CC">
      <w:pPr>
        <w:jc w:val="both"/>
      </w:pPr>
      <w:r>
        <w:t xml:space="preserve">1. Na zainstalowanych wspornikach i uchwytach </w:t>
      </w:r>
      <w:r w:rsidR="00E606CC">
        <w:t>należy</w:t>
      </w:r>
      <w:r>
        <w:t xml:space="preserve"> układać przewody</w:t>
      </w:r>
      <w:r w:rsidR="00E606CC">
        <w:t xml:space="preserve"> </w:t>
      </w:r>
      <w:r>
        <w:t>kabelkowe wielo</w:t>
      </w:r>
      <w:r w:rsidR="00E606CC">
        <w:t xml:space="preserve"> </w:t>
      </w:r>
      <w:r>
        <w:t>Żyłowe typu YDY/750V. Zaleca się aby odległość między</w:t>
      </w:r>
      <w:r w:rsidR="00E606CC">
        <w:t xml:space="preserve"> </w:t>
      </w:r>
      <w:r>
        <w:t>miejscami zamocowania lub zawieszenia nie przekroczyła 0,4m przy zawieszeniu</w:t>
      </w:r>
      <w:r w:rsidR="00E606CC">
        <w:t xml:space="preserve"> </w:t>
      </w:r>
      <w:r>
        <w:t>poziomym lub pochyłym pod kątem 30º dla w/w przewodów.</w:t>
      </w:r>
    </w:p>
    <w:p w:rsidR="00D5047E" w:rsidRDefault="00D5047E" w:rsidP="00E606CC">
      <w:pPr>
        <w:jc w:val="both"/>
      </w:pPr>
      <w:r>
        <w:t>2. Rozstawienie punktów zamocowań powinno być takie, aby odległości między</w:t>
      </w:r>
      <w:r w:rsidR="00E606CC">
        <w:t xml:space="preserve"> </w:t>
      </w:r>
      <w:r>
        <w:t xml:space="preserve">nimi ze względów estetycznych były jednakowe, a mocowania znajdowały się </w:t>
      </w:r>
      <w:r w:rsidR="00E606CC">
        <w:t>pobliżu</w:t>
      </w:r>
      <w:r>
        <w:t xml:space="preserve"> sprzętu i osprzętu, do którego dany przewód jest wprowadzany oraz aby</w:t>
      </w:r>
      <w:r w:rsidR="00E606CC">
        <w:t xml:space="preserve"> </w:t>
      </w:r>
      <w:r>
        <w:t>zwisy przewodów między zamocowaniami nie były widoczne.</w:t>
      </w:r>
    </w:p>
    <w:p w:rsidR="00D5047E" w:rsidRDefault="00D5047E" w:rsidP="00E606CC">
      <w:pPr>
        <w:jc w:val="both"/>
      </w:pPr>
      <w:r>
        <w:t xml:space="preserve">3. Łączenie przewodów i kabli , podejścia i przyłączenia </w:t>
      </w:r>
      <w:r w:rsidR="00E606CC">
        <w:t xml:space="preserve">odbiorników należy </w:t>
      </w:r>
      <w:r>
        <w:t xml:space="preserve">wykonać zgodnie </w:t>
      </w:r>
      <w:r w:rsidR="00D215DC">
        <w:br/>
      </w:r>
      <w:r>
        <w:t>z punktem 5.6.</w:t>
      </w:r>
    </w:p>
    <w:p w:rsidR="00D5047E" w:rsidRDefault="00D5047E" w:rsidP="00E606CC">
      <w:pPr>
        <w:jc w:val="both"/>
      </w:pPr>
      <w:r>
        <w:t>5.2.1.3. Instalacje wykonane pod tynkiem.</w:t>
      </w:r>
    </w:p>
    <w:p w:rsidR="00D5047E" w:rsidRDefault="00D5047E" w:rsidP="00E606CC">
      <w:pPr>
        <w:jc w:val="both"/>
      </w:pPr>
      <w:r>
        <w:t>5.2.1.3.1. Trasowanie.</w:t>
      </w:r>
    </w:p>
    <w:p w:rsidR="00D5047E" w:rsidRDefault="00D5047E" w:rsidP="00E606CC">
      <w:pPr>
        <w:jc w:val="both"/>
      </w:pPr>
      <w:r>
        <w:t>Trasowanie naleŻy wykonać zgodnie z wymogami podanymi w punkcie 1</w:t>
      </w:r>
    </w:p>
    <w:p w:rsidR="00D5047E" w:rsidRDefault="00D5047E" w:rsidP="00E606CC">
      <w:pPr>
        <w:jc w:val="both"/>
      </w:pPr>
      <w:r>
        <w:t>5.2.1.3.2. Mocowanie puszek.</w:t>
      </w:r>
    </w:p>
    <w:p w:rsidR="00D5047E" w:rsidRDefault="00D5047E" w:rsidP="00E606CC">
      <w:pPr>
        <w:jc w:val="both"/>
      </w:pPr>
      <w:r>
        <w:t xml:space="preserve">1. Puszki </w:t>
      </w:r>
      <w:r w:rsidR="00E606CC">
        <w:t>należy</w:t>
      </w:r>
      <w:r>
        <w:t xml:space="preserve"> osadzić (przed ich tynkowaniem) w sposób trwały. </w:t>
      </w:r>
      <w:r w:rsidR="00E606CC">
        <w:t>Należy</w:t>
      </w:r>
      <w:r>
        <w:t xml:space="preserve"> wykonać</w:t>
      </w:r>
      <w:r w:rsidR="00E606CC">
        <w:t xml:space="preserve"> </w:t>
      </w:r>
      <w:r>
        <w:t xml:space="preserve">ślepe otwory </w:t>
      </w:r>
      <w:r w:rsidR="00E606CC">
        <w:br/>
      </w:r>
      <w:r>
        <w:t>w cegle, a następnie na zaprawie wapienno-cementowej osadzić</w:t>
      </w:r>
      <w:r w:rsidR="00E606CC">
        <w:t xml:space="preserve"> </w:t>
      </w:r>
      <w:r>
        <w:t>puszki.</w:t>
      </w:r>
    </w:p>
    <w:p w:rsidR="00D5047E" w:rsidRDefault="00D5047E" w:rsidP="00E606CC">
      <w:pPr>
        <w:jc w:val="both"/>
      </w:pPr>
      <w:r>
        <w:t xml:space="preserve">2. Puszki po ich zamontowaniu </w:t>
      </w:r>
      <w:r w:rsidR="00E606CC">
        <w:t>należy</w:t>
      </w:r>
      <w:r>
        <w:t xml:space="preserve"> przykryć pokrywami </w:t>
      </w:r>
      <w:r w:rsidR="00E606CC">
        <w:t>montażowymi</w:t>
      </w:r>
      <w:r>
        <w:t>.</w:t>
      </w:r>
    </w:p>
    <w:p w:rsidR="00D5047E" w:rsidRDefault="00D5047E" w:rsidP="00E606CC">
      <w:pPr>
        <w:jc w:val="both"/>
      </w:pPr>
      <w:r>
        <w:t>5.2.1.3.3. Kucie bruzd, układanie i mocowanie przewodów.</w:t>
      </w:r>
    </w:p>
    <w:p w:rsidR="00D5047E" w:rsidRDefault="00D5047E" w:rsidP="00E606CC">
      <w:pPr>
        <w:jc w:val="both"/>
      </w:pPr>
      <w:r>
        <w:t xml:space="preserve">1. Bruzdy </w:t>
      </w:r>
      <w:r w:rsidR="00E606CC">
        <w:t>należy</w:t>
      </w:r>
      <w:r>
        <w:t xml:space="preserve"> dostosować do średnicy układanych przewodów z uwzględnieniem</w:t>
      </w:r>
      <w:r w:rsidR="00E606CC">
        <w:t xml:space="preserve"> </w:t>
      </w:r>
      <w:r>
        <w:t xml:space="preserve">rodzaju </w:t>
      </w:r>
      <w:r w:rsidR="00E606CC">
        <w:br/>
      </w:r>
      <w:r>
        <w:t>i grubości tynku.</w:t>
      </w:r>
    </w:p>
    <w:p w:rsidR="00D5047E" w:rsidRDefault="00D5047E" w:rsidP="00E606CC">
      <w:pPr>
        <w:jc w:val="both"/>
      </w:pPr>
      <w:r>
        <w:t>2. Łuki i zgięcia przewodów powinny być łagodne.</w:t>
      </w:r>
    </w:p>
    <w:p w:rsidR="00D5047E" w:rsidRDefault="00D5047E" w:rsidP="00E606CC">
      <w:pPr>
        <w:jc w:val="both"/>
      </w:pPr>
      <w:r>
        <w:lastRenderedPageBreak/>
        <w:t xml:space="preserve">3. </w:t>
      </w:r>
      <w:r w:rsidR="00E606CC">
        <w:t>Podłoże</w:t>
      </w:r>
      <w:r>
        <w:t xml:space="preserve"> do układania przewodów powinno być gładkie.</w:t>
      </w:r>
    </w:p>
    <w:p w:rsidR="00D5047E" w:rsidRDefault="00D5047E" w:rsidP="00E606CC">
      <w:pPr>
        <w:jc w:val="both"/>
      </w:pPr>
      <w:r>
        <w:t xml:space="preserve">4. Przewody </w:t>
      </w:r>
      <w:r w:rsidR="00E606CC">
        <w:t>należy</w:t>
      </w:r>
      <w:r>
        <w:t xml:space="preserve"> mocować za pomocą specjalnych uchwytów.</w:t>
      </w:r>
    </w:p>
    <w:p w:rsidR="00D5047E" w:rsidRDefault="00D5047E" w:rsidP="00E606CC">
      <w:pPr>
        <w:jc w:val="both"/>
      </w:pPr>
      <w:r>
        <w:t xml:space="preserve">5. Do puszek </w:t>
      </w:r>
      <w:r w:rsidR="00E606CC">
        <w:t>należy</w:t>
      </w:r>
      <w:r>
        <w:t xml:space="preserve"> wprowadzać tylko te przewody, które wymagają łączenia w</w:t>
      </w:r>
      <w:r w:rsidR="00E606CC">
        <w:t xml:space="preserve"> </w:t>
      </w:r>
      <w:r>
        <w:t xml:space="preserve">puszce; pozostałe przewody </w:t>
      </w:r>
      <w:r w:rsidR="00E606CC">
        <w:t>należy</w:t>
      </w:r>
      <w:r>
        <w:t xml:space="preserve"> prowadzić obok puszki.</w:t>
      </w:r>
    </w:p>
    <w:p w:rsidR="00D5047E" w:rsidRDefault="00D5047E" w:rsidP="00E606CC">
      <w:pPr>
        <w:jc w:val="both"/>
      </w:pPr>
      <w:r>
        <w:t xml:space="preserve">6. Przed tynkowaniem końce przewodów </w:t>
      </w:r>
      <w:r w:rsidR="00E606CC">
        <w:t>należy</w:t>
      </w:r>
      <w:r>
        <w:t xml:space="preserve"> ukryć w puszce, a puszki</w:t>
      </w:r>
      <w:r w:rsidR="00E606CC">
        <w:t xml:space="preserve"> </w:t>
      </w:r>
      <w:r>
        <w:t>zabezpieczyć przed zatynkowaniem. Warstwa tynku powinna mieć grubość co</w:t>
      </w:r>
      <w:r w:rsidR="00E606CC">
        <w:t xml:space="preserve"> </w:t>
      </w:r>
      <w:r>
        <w:t xml:space="preserve">najmniej 5 </w:t>
      </w:r>
      <w:proofErr w:type="spellStart"/>
      <w:r>
        <w:t>mm</w:t>
      </w:r>
      <w:proofErr w:type="spellEnd"/>
      <w:r>
        <w:t>.</w:t>
      </w:r>
    </w:p>
    <w:p w:rsidR="00D5047E" w:rsidRDefault="00D5047E" w:rsidP="00E606CC">
      <w:pPr>
        <w:jc w:val="both"/>
      </w:pPr>
      <w:r>
        <w:t>5.2.1.3.4. Przejścia przez ściany i stropy.</w:t>
      </w:r>
    </w:p>
    <w:p w:rsidR="00D5047E" w:rsidRDefault="00D5047E" w:rsidP="00E606CC">
      <w:pPr>
        <w:jc w:val="both"/>
      </w:pPr>
      <w:r>
        <w:t>1. Wszystkie przejścia obwodów instalacji elektrycznych przez ściany i stropy muszą</w:t>
      </w:r>
      <w:r w:rsidR="00E606CC">
        <w:t xml:space="preserve"> </w:t>
      </w:r>
      <w:r>
        <w:t>być chronione przed uszkodzeniami.</w:t>
      </w:r>
    </w:p>
    <w:p w:rsidR="00D5047E" w:rsidRDefault="00D5047E" w:rsidP="00E606CC">
      <w:pPr>
        <w:jc w:val="both"/>
      </w:pPr>
      <w:r>
        <w:t xml:space="preserve">2. Przejścia </w:t>
      </w:r>
      <w:r w:rsidR="00E606CC">
        <w:t>wyżej</w:t>
      </w:r>
      <w:r>
        <w:t xml:space="preserve"> wymienione muszą być wykonane w przepustach rurowych z rur z</w:t>
      </w:r>
      <w:r w:rsidR="00E606CC">
        <w:t xml:space="preserve"> </w:t>
      </w:r>
      <w:r>
        <w:t>tworzywa sztucznego o odpowiednim przekroju (RB22).</w:t>
      </w:r>
    </w:p>
    <w:p w:rsidR="00D5047E" w:rsidRDefault="00D5047E" w:rsidP="00E606CC">
      <w:pPr>
        <w:jc w:val="both"/>
      </w:pPr>
      <w:r>
        <w:t>3. Obwody instalacji elektrycznych przechodzące przez podłogi muszą być chronione</w:t>
      </w:r>
      <w:r w:rsidR="00E606CC">
        <w:t xml:space="preserve"> </w:t>
      </w:r>
      <w:r>
        <w:t xml:space="preserve">przed uszkodzeniami do wysokości bezpiecznej. Jako osłony </w:t>
      </w:r>
      <w:r w:rsidR="00E606CC">
        <w:t>można</w:t>
      </w:r>
      <w:r>
        <w:t xml:space="preserve"> stosować rury</w:t>
      </w:r>
      <w:r w:rsidR="00E606CC">
        <w:t xml:space="preserve"> </w:t>
      </w:r>
      <w:r>
        <w:t>stalowe lub rury z tworzyw sztucznych.</w:t>
      </w:r>
    </w:p>
    <w:p w:rsidR="00D5047E" w:rsidRDefault="00D5047E" w:rsidP="00E606CC">
      <w:pPr>
        <w:jc w:val="both"/>
      </w:pPr>
      <w:r>
        <w:t>5.2.1.3.5. Przygotowanie końców Żył i łączenie przewodów.</w:t>
      </w:r>
    </w:p>
    <w:p w:rsidR="00D5047E" w:rsidRDefault="00D5047E" w:rsidP="00E606CC">
      <w:pPr>
        <w:jc w:val="both"/>
      </w:pPr>
      <w:r>
        <w:t xml:space="preserve">Przygotowanie końcówek Żył i łączenie przewodów i kabli </w:t>
      </w:r>
      <w:r w:rsidR="00E606CC">
        <w:t>należy</w:t>
      </w:r>
      <w:r>
        <w:t xml:space="preserve"> wykonać zgodnie</w:t>
      </w:r>
      <w:r w:rsidR="00E606CC">
        <w:t xml:space="preserve"> </w:t>
      </w:r>
      <w:r>
        <w:t>z punktem 5.6.</w:t>
      </w:r>
    </w:p>
    <w:p w:rsidR="00D5047E" w:rsidRDefault="00D5047E" w:rsidP="00E606CC">
      <w:pPr>
        <w:jc w:val="both"/>
      </w:pPr>
      <w:r>
        <w:t xml:space="preserve">5.2.2. </w:t>
      </w:r>
      <w:r w:rsidR="00E606CC">
        <w:t>Montaż</w:t>
      </w:r>
      <w:r>
        <w:t xml:space="preserve"> opraw oświetleniowych.</w:t>
      </w:r>
    </w:p>
    <w:p w:rsidR="00D5047E" w:rsidRDefault="00D5047E" w:rsidP="00E606CC">
      <w:pPr>
        <w:jc w:val="both"/>
      </w:pPr>
      <w:r>
        <w:t xml:space="preserve">5.2.2.1. </w:t>
      </w:r>
      <w:r w:rsidR="00E606CC">
        <w:t>Montaż</w:t>
      </w:r>
      <w:r>
        <w:t xml:space="preserve"> osprzętu.</w:t>
      </w:r>
    </w:p>
    <w:p w:rsidR="00D5047E" w:rsidRDefault="00D5047E" w:rsidP="00E606CC">
      <w:pPr>
        <w:jc w:val="both"/>
      </w:pPr>
      <w:r>
        <w:t>1. Liczba, rozmieszczenie i konstrukcja opraw została dobrana ze względu na</w:t>
      </w:r>
      <w:r w:rsidR="00E606CC">
        <w:t xml:space="preserve"> </w:t>
      </w:r>
      <w:r>
        <w:t>następujące parametry:</w:t>
      </w:r>
    </w:p>
    <w:p w:rsidR="00E606CC" w:rsidRDefault="00E606CC" w:rsidP="00E606CC">
      <w:pPr>
        <w:pStyle w:val="Akapitzlist"/>
        <w:numPr>
          <w:ilvl w:val="0"/>
          <w:numId w:val="6"/>
        </w:numPr>
        <w:jc w:val="both"/>
      </w:pPr>
      <w:r>
        <w:t>natężenie</w:t>
      </w:r>
      <w:r w:rsidR="00D5047E">
        <w:t xml:space="preserve"> oświetlenia,</w:t>
      </w:r>
    </w:p>
    <w:p w:rsidR="00E606CC" w:rsidRDefault="00D5047E" w:rsidP="00E606CC">
      <w:pPr>
        <w:pStyle w:val="Akapitzlist"/>
        <w:numPr>
          <w:ilvl w:val="0"/>
          <w:numId w:val="6"/>
        </w:numPr>
        <w:jc w:val="both"/>
      </w:pPr>
      <w:r>
        <w:t>równomierność oświetlenia,</w:t>
      </w:r>
    </w:p>
    <w:p w:rsidR="00D5047E" w:rsidRDefault="00D5047E" w:rsidP="00E606CC">
      <w:pPr>
        <w:pStyle w:val="Akapitzlist"/>
        <w:numPr>
          <w:ilvl w:val="0"/>
          <w:numId w:val="6"/>
        </w:numPr>
        <w:jc w:val="both"/>
      </w:pPr>
      <w:r>
        <w:t>stopień zabezpieczenia przed olśnieniem.</w:t>
      </w:r>
    </w:p>
    <w:p w:rsidR="00D5047E" w:rsidRDefault="00D5047E" w:rsidP="00E606CC">
      <w:pPr>
        <w:jc w:val="both"/>
      </w:pPr>
      <w:r>
        <w:t>2. W sieci oświetlenia podstawowego wewnętrznego zastosowano napięcie 230V</w:t>
      </w:r>
      <w:r w:rsidR="00E606CC">
        <w:t xml:space="preserve"> </w:t>
      </w:r>
      <w:r>
        <w:t>względem ziemi.</w:t>
      </w:r>
    </w:p>
    <w:p w:rsidR="00D5047E" w:rsidRDefault="00D5047E" w:rsidP="00E606CC">
      <w:pPr>
        <w:jc w:val="both"/>
      </w:pPr>
      <w:r>
        <w:t xml:space="preserve">3. Do obwodu oświetlenia danej fazy </w:t>
      </w:r>
      <w:r w:rsidR="00E606CC">
        <w:t>należy</w:t>
      </w:r>
      <w:r>
        <w:t xml:space="preserve"> przyłączyć nie więcej </w:t>
      </w:r>
      <w:r w:rsidR="00E606CC">
        <w:t>niż</w:t>
      </w:r>
      <w:r>
        <w:t xml:space="preserve"> 30 opraw z</w:t>
      </w:r>
      <w:r w:rsidR="00E606CC">
        <w:t xml:space="preserve"> </w:t>
      </w:r>
      <w:r>
        <w:t xml:space="preserve">lampami </w:t>
      </w:r>
      <w:r w:rsidR="00E606CC">
        <w:t>fluorescencyjnymi</w:t>
      </w:r>
      <w:r>
        <w:t>.</w:t>
      </w:r>
    </w:p>
    <w:p w:rsidR="00D5047E" w:rsidRDefault="00D5047E" w:rsidP="00E606CC">
      <w:pPr>
        <w:jc w:val="both"/>
      </w:pPr>
      <w:r>
        <w:t xml:space="preserve">4. Obwody oświetlenia podstawowego, wnętrzowego zabezpieczyć </w:t>
      </w:r>
      <w:r w:rsidR="00E606CC">
        <w:t>nadprądowymi</w:t>
      </w:r>
      <w:r>
        <w:t xml:space="preserve"> B</w:t>
      </w:r>
      <w:r w:rsidR="00E606CC">
        <w:t xml:space="preserve"> </w:t>
      </w:r>
      <w:r>
        <w:t>6A lub 10A.</w:t>
      </w:r>
    </w:p>
    <w:p w:rsidR="00D5047E" w:rsidRDefault="00D5047E" w:rsidP="00E606CC">
      <w:pPr>
        <w:jc w:val="both"/>
      </w:pPr>
      <w:r>
        <w:t xml:space="preserve">5. Uchwyty do opraw instalowanych w stropach </w:t>
      </w:r>
      <w:r w:rsidR="00036A5A">
        <w:t>należy</w:t>
      </w:r>
      <w:r>
        <w:t xml:space="preserve"> mocować przez:</w:t>
      </w:r>
    </w:p>
    <w:p w:rsidR="00036A5A" w:rsidRDefault="00D5047E" w:rsidP="00E606CC">
      <w:pPr>
        <w:pStyle w:val="Akapitzlist"/>
        <w:numPr>
          <w:ilvl w:val="0"/>
          <w:numId w:val="7"/>
        </w:numPr>
        <w:jc w:val="both"/>
      </w:pPr>
      <w:r>
        <w:t>wkręcenie do zamocowanej w stropie puszki sufitowej,</w:t>
      </w:r>
    </w:p>
    <w:p w:rsidR="00036A5A" w:rsidRDefault="00D5047E" w:rsidP="00E606CC">
      <w:pPr>
        <w:pStyle w:val="Akapitzlist"/>
        <w:numPr>
          <w:ilvl w:val="0"/>
          <w:numId w:val="7"/>
        </w:numPr>
        <w:jc w:val="both"/>
      </w:pPr>
      <w:r>
        <w:t>wkręcenie w kołek rozporowy</w:t>
      </w:r>
    </w:p>
    <w:p w:rsidR="00036A5A" w:rsidRDefault="00D5047E" w:rsidP="00E606CC">
      <w:pPr>
        <w:pStyle w:val="Akapitzlist"/>
        <w:numPr>
          <w:ilvl w:val="0"/>
          <w:numId w:val="7"/>
        </w:numPr>
        <w:jc w:val="both"/>
      </w:pPr>
      <w:r>
        <w:t>wbetonowanie,</w:t>
      </w:r>
    </w:p>
    <w:p w:rsidR="00D5047E" w:rsidRDefault="00D5047E" w:rsidP="00E606CC">
      <w:pPr>
        <w:pStyle w:val="Akapitzlist"/>
        <w:numPr>
          <w:ilvl w:val="0"/>
          <w:numId w:val="7"/>
        </w:numPr>
        <w:jc w:val="both"/>
      </w:pPr>
      <w:r>
        <w:t>zamocowanie w konstrukcji sufitu podwieszonego.</w:t>
      </w:r>
    </w:p>
    <w:p w:rsidR="00D5047E" w:rsidRDefault="00D5047E" w:rsidP="00E606CC">
      <w:pPr>
        <w:jc w:val="both"/>
      </w:pPr>
      <w:r>
        <w:t xml:space="preserve">6. Przewody opraw oświetleniowych </w:t>
      </w:r>
      <w:r w:rsidR="00036A5A">
        <w:t>należy</w:t>
      </w:r>
      <w:r>
        <w:t xml:space="preserve"> łączyć za pomocą złączek z </w:t>
      </w:r>
      <w:r w:rsidR="00036A5A">
        <w:t xml:space="preserve">przewodami </w:t>
      </w:r>
      <w:r>
        <w:t>wypustów.</w:t>
      </w:r>
    </w:p>
    <w:p w:rsidR="00036A5A" w:rsidRDefault="00D5047E" w:rsidP="00E606CC">
      <w:pPr>
        <w:jc w:val="both"/>
      </w:pPr>
      <w:r>
        <w:lastRenderedPageBreak/>
        <w:t xml:space="preserve">7. Oprawy przystosowane do podłączeń przelotowych, podłączyć za </w:t>
      </w:r>
      <w:r w:rsidR="00036A5A">
        <w:t xml:space="preserve">pomocą złączy </w:t>
      </w:r>
      <w:r>
        <w:t>przelotowych.</w:t>
      </w:r>
    </w:p>
    <w:p w:rsidR="00D5047E" w:rsidRDefault="00036A5A" w:rsidP="00E606CC">
      <w:pPr>
        <w:jc w:val="both"/>
      </w:pPr>
      <w:r>
        <w:t>5.2.2.2</w:t>
      </w:r>
      <w:r w:rsidR="00D5047E">
        <w:t xml:space="preserve"> Przygotowanie końców Żył przewodów, wykonywanie połączeń elektrycznych</w:t>
      </w:r>
    </w:p>
    <w:p w:rsidR="00D5047E" w:rsidRDefault="00D5047E" w:rsidP="00E606CC">
      <w:pPr>
        <w:jc w:val="both"/>
      </w:pPr>
      <w:r>
        <w:t>przewodów oraz przyłączenie do opraw</w:t>
      </w:r>
    </w:p>
    <w:p w:rsidR="00D5047E" w:rsidRDefault="00D5047E" w:rsidP="00E606CC">
      <w:pPr>
        <w:jc w:val="both"/>
      </w:pPr>
      <w:r>
        <w:t xml:space="preserve">1. Powierzchnie stykających się elementów torów prądowych, </w:t>
      </w:r>
      <w:r w:rsidR="00036A5A">
        <w:t xml:space="preserve">przekładki </w:t>
      </w:r>
      <w:r>
        <w:t xml:space="preserve">podkładek metalowych przewodzących prąd powinny być dokładnie </w:t>
      </w:r>
      <w:r w:rsidR="00036A5A">
        <w:t xml:space="preserve">oczyszczone </w:t>
      </w:r>
      <w:r>
        <w:t>wygładzone. Zanieczyszczone styki, zaciski aparatów, przewody itp.) pokryte</w:t>
      </w:r>
      <w:r w:rsidR="00036A5A">
        <w:t xml:space="preserve"> </w:t>
      </w:r>
      <w:r>
        <w:t xml:space="preserve">powłoką metalową ogniową lub galwaniczną </w:t>
      </w:r>
      <w:r w:rsidR="00036A5A">
        <w:t xml:space="preserve">należy </w:t>
      </w:r>
      <w:r>
        <w:t xml:space="preserve"> zmywać tylko odczynnikami</w:t>
      </w:r>
      <w:r w:rsidR="00036A5A">
        <w:t xml:space="preserve"> </w:t>
      </w:r>
      <w:r>
        <w:t>chemicznymi i szlifować pastą polerską.</w:t>
      </w:r>
    </w:p>
    <w:p w:rsidR="00D5047E" w:rsidRDefault="00D5047E" w:rsidP="00E606CC">
      <w:pPr>
        <w:jc w:val="both"/>
      </w:pPr>
      <w:r>
        <w:t xml:space="preserve">2. Powierzchnie styków </w:t>
      </w:r>
      <w:r w:rsidR="00036A5A">
        <w:t>należy</w:t>
      </w:r>
      <w:r>
        <w:t xml:space="preserve"> zabezpieczyć przed korozją.</w:t>
      </w:r>
    </w:p>
    <w:p w:rsidR="00D5047E" w:rsidRDefault="00D5047E" w:rsidP="00E606CC">
      <w:pPr>
        <w:jc w:val="both"/>
      </w:pPr>
      <w:r>
        <w:t xml:space="preserve">3. W instalacjach wewnętrznych, łączenie przewodów </w:t>
      </w:r>
      <w:r w:rsidR="00036A5A">
        <w:t>należy</w:t>
      </w:r>
      <w:r>
        <w:t xml:space="preserve"> wykonać w</w:t>
      </w:r>
      <w:r w:rsidR="00036A5A">
        <w:t xml:space="preserve"> </w:t>
      </w:r>
      <w:r>
        <w:t>sprzęcie i</w:t>
      </w:r>
      <w:r w:rsidR="00036A5A">
        <w:t xml:space="preserve"> </w:t>
      </w:r>
      <w:r>
        <w:t>osprzęcie instalacyjnym.</w:t>
      </w:r>
    </w:p>
    <w:p w:rsidR="00D5047E" w:rsidRDefault="00D5047E" w:rsidP="00E606CC">
      <w:pPr>
        <w:jc w:val="both"/>
      </w:pPr>
      <w:r>
        <w:t>4. Nie wolno stosować połączeń skręcanych.</w:t>
      </w:r>
    </w:p>
    <w:p w:rsidR="00D5047E" w:rsidRDefault="00D5047E" w:rsidP="00E606CC">
      <w:pPr>
        <w:jc w:val="both"/>
      </w:pPr>
      <w:r>
        <w:t>5. Długość odizolowanej Żyły przewodu powinna zapewnić prawidłowe</w:t>
      </w:r>
      <w:r w:rsidR="00036A5A">
        <w:t xml:space="preserve"> </w:t>
      </w:r>
      <w:r>
        <w:t>przyłączenie.</w:t>
      </w:r>
    </w:p>
    <w:p w:rsidR="00D5047E" w:rsidRDefault="00D5047E" w:rsidP="00E606CC">
      <w:pPr>
        <w:jc w:val="both"/>
      </w:pPr>
      <w:r>
        <w:t>6. Przewody w miejscach połączeń powinny mieć zapas długości. Przewód ochronny</w:t>
      </w:r>
      <w:r w:rsidR="00036A5A">
        <w:t xml:space="preserve"> </w:t>
      </w:r>
      <w:r>
        <w:t xml:space="preserve">PE powinien mieć większy zapas </w:t>
      </w:r>
      <w:r w:rsidR="00036A5A">
        <w:t>niż</w:t>
      </w:r>
      <w:r>
        <w:t xml:space="preserve"> przewody czynne.</w:t>
      </w:r>
    </w:p>
    <w:p w:rsidR="00D5047E" w:rsidRDefault="00D5047E" w:rsidP="00E606CC">
      <w:pPr>
        <w:jc w:val="both"/>
      </w:pPr>
      <w:r>
        <w:t xml:space="preserve">7. Przewody powinny być </w:t>
      </w:r>
      <w:r w:rsidR="00036A5A">
        <w:t>ułożone</w:t>
      </w:r>
      <w:r>
        <w:t xml:space="preserve"> swobodnie i nie powinny zostać </w:t>
      </w:r>
      <w:r w:rsidR="00036A5A">
        <w:t>narażone</w:t>
      </w:r>
      <w:r>
        <w:t xml:space="preserve"> na</w:t>
      </w:r>
      <w:r w:rsidR="00036A5A">
        <w:t xml:space="preserve"> </w:t>
      </w:r>
      <w:r>
        <w:t xml:space="preserve">naciągi i dodatkowe </w:t>
      </w:r>
      <w:r w:rsidR="00036A5A">
        <w:t>naprężenia</w:t>
      </w:r>
      <w:r>
        <w:t>.</w:t>
      </w:r>
    </w:p>
    <w:p w:rsidR="00D5047E" w:rsidRDefault="00D5047E" w:rsidP="00E606CC">
      <w:pPr>
        <w:jc w:val="both"/>
      </w:pPr>
      <w:r>
        <w:t>8. Zdejmowanie izolacji i oczyszczenie przewodu nie powinno powodować</w:t>
      </w:r>
      <w:r w:rsidR="00036A5A">
        <w:t xml:space="preserve"> </w:t>
      </w:r>
      <w:r>
        <w:t>uszkodzeń mechanicznych.</w:t>
      </w:r>
    </w:p>
    <w:p w:rsidR="00D5047E" w:rsidRDefault="00D5047E" w:rsidP="00E606CC">
      <w:pPr>
        <w:jc w:val="both"/>
      </w:pPr>
      <w:r>
        <w:t xml:space="preserve">9. Do danego zacisku </w:t>
      </w:r>
      <w:r w:rsidR="00036A5A">
        <w:t>należy</w:t>
      </w:r>
      <w:r>
        <w:t xml:space="preserve"> przyłączyć przewody o rodzaju, przekroju i liczbie, do</w:t>
      </w:r>
      <w:r w:rsidR="00036A5A">
        <w:t xml:space="preserve"> </w:t>
      </w:r>
      <w:r>
        <w:t>jakich zacisk jest przystosowany.</w:t>
      </w:r>
    </w:p>
    <w:p w:rsidR="00D5047E" w:rsidRDefault="00D5047E" w:rsidP="00E606CC">
      <w:pPr>
        <w:jc w:val="both"/>
      </w:pPr>
      <w:r>
        <w:t>10.</w:t>
      </w:r>
      <w:r w:rsidR="00036A5A">
        <w:t xml:space="preserve"> Żyły</w:t>
      </w:r>
      <w:r>
        <w:t xml:space="preserve"> wielodrutowe powinny mieć zakończenia proste, nie wymagające obróbki;</w:t>
      </w:r>
      <w:r w:rsidR="00036A5A">
        <w:t xml:space="preserve"> </w:t>
      </w:r>
      <w:r>
        <w:t>po zdjęciu izolacji podłączone do specjalnie przystosowanych zacisków</w:t>
      </w:r>
      <w:r w:rsidR="00036A5A">
        <w:t xml:space="preserve"> </w:t>
      </w:r>
      <w:r>
        <w:t>zapewniających obciśnięcie Żyły i nie powodują uszkodzenia struktury</w:t>
      </w:r>
      <w:r w:rsidR="00036A5A">
        <w:t xml:space="preserve"> </w:t>
      </w:r>
      <w:r>
        <w:t>zakończenia Żyły, z końcówką.</w:t>
      </w:r>
    </w:p>
    <w:p w:rsidR="00D5047E" w:rsidRDefault="00D5047E" w:rsidP="00E606CC">
      <w:pPr>
        <w:jc w:val="both"/>
      </w:pPr>
      <w:r>
        <w:t xml:space="preserve">11. W gniazdach bezpiecznikowych przewód doprowadzający </w:t>
      </w:r>
      <w:r w:rsidR="00036A5A">
        <w:t>należy</w:t>
      </w:r>
      <w:r>
        <w:t xml:space="preserve"> połączyć z</w:t>
      </w:r>
      <w:r w:rsidR="00036A5A">
        <w:t xml:space="preserve"> </w:t>
      </w:r>
      <w:r>
        <w:t>szyną gniazda (śrubą stykową), a przewód zabezpieczany z gwintem.</w:t>
      </w:r>
    </w:p>
    <w:p w:rsidR="00D5047E" w:rsidRDefault="00D5047E" w:rsidP="00E606CC">
      <w:pPr>
        <w:jc w:val="both"/>
      </w:pPr>
      <w:r>
        <w:t>12. W oprawach oświetleniowych i podobnym sprzęcie przewód fazowy lub „+”</w:t>
      </w:r>
      <w:r w:rsidR="00036A5A">
        <w:t xml:space="preserve"> należy</w:t>
      </w:r>
      <w:r>
        <w:t xml:space="preserve"> łączyć ze stykiem wewnętrznym, a przewód neutralny lub „ - ” z gwintem</w:t>
      </w:r>
      <w:r w:rsidR="00036A5A">
        <w:t xml:space="preserve"> </w:t>
      </w:r>
      <w:r>
        <w:t>(oprawką).</w:t>
      </w:r>
    </w:p>
    <w:p w:rsidR="00D5047E" w:rsidRDefault="00D5047E" w:rsidP="00E606CC">
      <w:pPr>
        <w:jc w:val="both"/>
      </w:pPr>
      <w:r>
        <w:t>13. Śruby, nakrętki i podkładki stalowe powinny zostać pokryte galwanicznie</w:t>
      </w:r>
      <w:r w:rsidR="00036A5A">
        <w:t xml:space="preserve"> </w:t>
      </w:r>
      <w:r>
        <w:t>metalową warstwą antykorozyjną.</w:t>
      </w:r>
    </w:p>
    <w:p w:rsidR="00D5047E" w:rsidRDefault="00D5047E" w:rsidP="00E606CC">
      <w:pPr>
        <w:jc w:val="both"/>
      </w:pPr>
      <w:r>
        <w:t>5.2.2.3. Podejścia do opraw</w:t>
      </w:r>
    </w:p>
    <w:p w:rsidR="00D5047E" w:rsidRDefault="00D5047E" w:rsidP="00E606CC">
      <w:pPr>
        <w:jc w:val="both"/>
      </w:pPr>
      <w:r>
        <w:t xml:space="preserve">1. Podejścia do odbiorników </w:t>
      </w:r>
      <w:r w:rsidR="00036A5A">
        <w:t>należy</w:t>
      </w:r>
      <w:r>
        <w:t xml:space="preserve"> wykonać w miejscach bezkolizyjnych,</w:t>
      </w:r>
      <w:r w:rsidR="00036A5A">
        <w:t xml:space="preserve"> </w:t>
      </w:r>
      <w:r>
        <w:t>bezpiecznych i w estetyczny sposób.</w:t>
      </w:r>
    </w:p>
    <w:p w:rsidR="00D5047E" w:rsidRDefault="00D5047E" w:rsidP="00E606CC">
      <w:pPr>
        <w:jc w:val="both"/>
      </w:pPr>
      <w:r>
        <w:t xml:space="preserve">2. Podejścia od przewodów </w:t>
      </w:r>
      <w:r w:rsidR="00036A5A">
        <w:t>ułożonych</w:t>
      </w:r>
      <w:r>
        <w:t xml:space="preserve"> w podłodze </w:t>
      </w:r>
      <w:r w:rsidR="00036A5A">
        <w:t>należy</w:t>
      </w:r>
      <w:r>
        <w:t xml:space="preserve"> wykonać w rurkach</w:t>
      </w:r>
      <w:r w:rsidR="00036A5A">
        <w:t xml:space="preserve"> </w:t>
      </w:r>
      <w:r>
        <w:t xml:space="preserve">stalowych (przewody </w:t>
      </w:r>
      <w:r w:rsidR="00036A5A">
        <w:t>również</w:t>
      </w:r>
      <w:r>
        <w:t xml:space="preserve"> </w:t>
      </w:r>
      <w:r w:rsidR="00036A5A">
        <w:t>łożone</w:t>
      </w:r>
      <w:r>
        <w:t xml:space="preserve"> w posadzce w rurze stalowej). Rurki</w:t>
      </w:r>
      <w:r w:rsidR="00036A5A">
        <w:t xml:space="preserve"> </w:t>
      </w:r>
      <w:r>
        <w:t xml:space="preserve">muszą spełniać odpowiednie warunki </w:t>
      </w:r>
      <w:r>
        <w:lastRenderedPageBreak/>
        <w:t>wytrzymałościowe i być wyprowadzone</w:t>
      </w:r>
      <w:r w:rsidR="00036A5A">
        <w:t xml:space="preserve"> </w:t>
      </w:r>
      <w:r>
        <w:t>ponad podłogę do wysokości koniecznej dla danego odbiornika.</w:t>
      </w:r>
    </w:p>
    <w:p w:rsidR="00D5047E" w:rsidRDefault="00D5047E" w:rsidP="00E606CC">
      <w:pPr>
        <w:jc w:val="both"/>
      </w:pPr>
      <w:r>
        <w:t>3. Podejścia zwieszakowe stosuje się w przypadku zasilania odbiorników od góry</w:t>
      </w:r>
      <w:r w:rsidR="00036A5A">
        <w:t xml:space="preserve"> </w:t>
      </w:r>
      <w:r>
        <w:t>(oprawy oświetleniowe). Do odbiorników zamocowanych na ścianach, stropach</w:t>
      </w:r>
      <w:r w:rsidR="00036A5A">
        <w:t xml:space="preserve"> </w:t>
      </w:r>
      <w:r>
        <w:t xml:space="preserve">podejścia </w:t>
      </w:r>
      <w:r w:rsidR="00036A5A">
        <w:t>należy</w:t>
      </w:r>
      <w:r>
        <w:t xml:space="preserve"> wykonać przewodami </w:t>
      </w:r>
      <w:r w:rsidR="00036A5A">
        <w:t>ułożonymi</w:t>
      </w:r>
      <w:r>
        <w:t xml:space="preserve"> na tych ścianach, stropach w</w:t>
      </w:r>
      <w:r w:rsidR="00036A5A">
        <w:t xml:space="preserve"> </w:t>
      </w:r>
      <w:r>
        <w:t>rurach ochronnych.</w:t>
      </w:r>
    </w:p>
    <w:p w:rsidR="00D5047E" w:rsidRDefault="00D5047E" w:rsidP="00E606CC">
      <w:pPr>
        <w:jc w:val="both"/>
      </w:pPr>
      <w:r>
        <w:t xml:space="preserve">5.2.3. Ochrona </w:t>
      </w:r>
      <w:r w:rsidR="00036A5A">
        <w:t>przeciwporażeniowa</w:t>
      </w:r>
      <w:r>
        <w:t>.</w:t>
      </w:r>
    </w:p>
    <w:p w:rsidR="00D5047E" w:rsidRDefault="00D5047E" w:rsidP="00E606CC">
      <w:pPr>
        <w:jc w:val="both"/>
      </w:pPr>
      <w:r>
        <w:t xml:space="preserve">Ochronę </w:t>
      </w:r>
      <w:r w:rsidR="00036A5A">
        <w:t>przeciwporażeniową</w:t>
      </w:r>
      <w:r>
        <w:t xml:space="preserve"> </w:t>
      </w:r>
      <w:r w:rsidR="00036A5A">
        <w:t>należy</w:t>
      </w:r>
      <w:r>
        <w:t xml:space="preserve"> realizować za pomocą środków podstawowych i</w:t>
      </w:r>
      <w:r w:rsidR="00036A5A">
        <w:t xml:space="preserve"> </w:t>
      </w:r>
      <w:r>
        <w:t>dodatkowych.</w:t>
      </w:r>
      <w:r w:rsidR="00036A5A">
        <w:t xml:space="preserve"> </w:t>
      </w:r>
      <w:r>
        <w:t>Środki ochrony przed dotykiem bezpośrednim:</w:t>
      </w:r>
    </w:p>
    <w:p w:rsidR="00036A5A" w:rsidRDefault="00D5047E" w:rsidP="00E606CC">
      <w:pPr>
        <w:pStyle w:val="Akapitzlist"/>
        <w:numPr>
          <w:ilvl w:val="0"/>
          <w:numId w:val="8"/>
        </w:numPr>
        <w:jc w:val="both"/>
      </w:pPr>
      <w:r>
        <w:t>izolowanie części czynnych ( izolacja podstawowa),</w:t>
      </w:r>
    </w:p>
    <w:p w:rsidR="00036A5A" w:rsidRDefault="00D5047E" w:rsidP="00E606CC">
      <w:pPr>
        <w:pStyle w:val="Akapitzlist"/>
        <w:numPr>
          <w:ilvl w:val="0"/>
          <w:numId w:val="8"/>
        </w:numPr>
        <w:jc w:val="both"/>
      </w:pPr>
      <w:r>
        <w:t>obudowy (osłony ) o stopniu ochrony co najmniej IP4X,</w:t>
      </w:r>
    </w:p>
    <w:p w:rsidR="00036A5A" w:rsidRDefault="00D5047E" w:rsidP="00036A5A">
      <w:pPr>
        <w:pStyle w:val="Akapitzlist"/>
        <w:numPr>
          <w:ilvl w:val="0"/>
          <w:numId w:val="8"/>
        </w:numPr>
        <w:jc w:val="both"/>
      </w:pPr>
      <w:r>
        <w:t xml:space="preserve">wyłączniki ochronne </w:t>
      </w:r>
      <w:r w:rsidR="00036A5A">
        <w:t>różnicowoprądowe</w:t>
      </w:r>
      <w:r>
        <w:t xml:space="preserve"> o znamionowym </w:t>
      </w:r>
      <w:r w:rsidR="00036A5A">
        <w:t>różnicowym</w:t>
      </w:r>
      <w:r>
        <w:t xml:space="preserve"> prądzie</w:t>
      </w:r>
      <w:r w:rsidR="00036A5A">
        <w:t xml:space="preserve"> </w:t>
      </w:r>
      <w:r>
        <w:t xml:space="preserve">nie większym </w:t>
      </w:r>
      <w:r w:rsidR="00036A5A">
        <w:t>niż</w:t>
      </w:r>
      <w:r>
        <w:t xml:space="preserve"> 30 </w:t>
      </w:r>
      <w:proofErr w:type="spellStart"/>
      <w:r>
        <w:t>mA</w:t>
      </w:r>
      <w:proofErr w:type="spellEnd"/>
      <w:r>
        <w:t>, szczególnie w pomieszczeniach mieszkalnych, jako</w:t>
      </w:r>
      <w:r w:rsidR="00036A5A">
        <w:t xml:space="preserve"> </w:t>
      </w:r>
      <w:r>
        <w:t>uzupełniający środek ochrony przed dotykiem bezpośrednim.</w:t>
      </w:r>
      <w:r w:rsidR="00036A5A">
        <w:t xml:space="preserve"> </w:t>
      </w:r>
    </w:p>
    <w:p w:rsidR="00D5047E" w:rsidRDefault="00D5047E" w:rsidP="00036A5A">
      <w:pPr>
        <w:jc w:val="both"/>
      </w:pPr>
      <w:r>
        <w:t xml:space="preserve">Jako środki ochrony przed dotykiem pośrednim </w:t>
      </w:r>
      <w:r w:rsidR="001E0CF1">
        <w:t>należy</w:t>
      </w:r>
      <w:r>
        <w:t xml:space="preserve"> stosować:</w:t>
      </w:r>
    </w:p>
    <w:p w:rsidR="00036A5A" w:rsidRDefault="00D5047E" w:rsidP="00E606CC">
      <w:pPr>
        <w:pStyle w:val="Akapitzlist"/>
        <w:numPr>
          <w:ilvl w:val="0"/>
          <w:numId w:val="9"/>
        </w:numPr>
        <w:jc w:val="both"/>
      </w:pPr>
      <w:r>
        <w:t>samoczynne wyłączenie zasilania,</w:t>
      </w:r>
    </w:p>
    <w:p w:rsidR="00D5047E" w:rsidRDefault="00D5047E" w:rsidP="00E606CC">
      <w:pPr>
        <w:pStyle w:val="Akapitzlist"/>
        <w:numPr>
          <w:ilvl w:val="0"/>
          <w:numId w:val="9"/>
        </w:numPr>
        <w:jc w:val="both"/>
      </w:pPr>
      <w:r>
        <w:t>urządzenia o II klasie ochronności.</w:t>
      </w:r>
    </w:p>
    <w:p w:rsidR="00D5047E" w:rsidRDefault="00D5047E" w:rsidP="00E606CC">
      <w:pPr>
        <w:jc w:val="both"/>
      </w:pPr>
      <w:r>
        <w:t>Zastosowano gniazda wtyczkowe ze stykami ochronnymi, do których przyłączony jest</w:t>
      </w:r>
      <w:r w:rsidR="00036A5A">
        <w:t xml:space="preserve"> </w:t>
      </w:r>
      <w:r>
        <w:t>przewód ochronny PE.</w:t>
      </w:r>
      <w:r w:rsidR="00036A5A">
        <w:t xml:space="preserve"> </w:t>
      </w:r>
      <w:r>
        <w:t>Zastosowane oprawy oświetleniowe są o I lub II klasie ochronności i doprowadzić do</w:t>
      </w:r>
      <w:r w:rsidR="00036A5A">
        <w:t xml:space="preserve"> </w:t>
      </w:r>
      <w:r>
        <w:t>wszystkich wypustów oświetleniowych przewodu ochronnego PE.</w:t>
      </w:r>
    </w:p>
    <w:p w:rsidR="00D5047E" w:rsidRDefault="00D5047E" w:rsidP="00E606CC">
      <w:pPr>
        <w:jc w:val="both"/>
      </w:pPr>
      <w:r>
        <w:t>6. KONTROLA JAKOŚCI ROBÓT</w:t>
      </w:r>
    </w:p>
    <w:p w:rsidR="00D5047E" w:rsidRDefault="00D5047E" w:rsidP="00E606CC">
      <w:pPr>
        <w:jc w:val="both"/>
      </w:pPr>
      <w:r>
        <w:t>6.1. Zasady ogólne kontroli jakości</w:t>
      </w:r>
    </w:p>
    <w:p w:rsidR="00D5047E" w:rsidRDefault="00D5047E" w:rsidP="00E606CC">
      <w:pPr>
        <w:jc w:val="both"/>
      </w:pPr>
      <w:r>
        <w:t>Ogólne zasady kontroli jakości podano w ST Wymagania ogólne</w:t>
      </w:r>
    </w:p>
    <w:p w:rsidR="00D5047E" w:rsidRDefault="00D5047E" w:rsidP="00E606CC">
      <w:pPr>
        <w:jc w:val="both"/>
      </w:pPr>
      <w:r>
        <w:t>6.2. Szczególne zasady kontroli jakości</w:t>
      </w:r>
    </w:p>
    <w:p w:rsidR="00D5047E" w:rsidRDefault="00D5047E" w:rsidP="00E606CC">
      <w:pPr>
        <w:jc w:val="both"/>
      </w:pPr>
      <w:r>
        <w:t>6.2.1. Pomiary i próby instalacji.</w:t>
      </w:r>
    </w:p>
    <w:p w:rsidR="00D5047E" w:rsidRDefault="00036A5A" w:rsidP="00E606CC">
      <w:pPr>
        <w:jc w:val="both"/>
      </w:pPr>
      <w:r>
        <w:t>Każda</w:t>
      </w:r>
      <w:r w:rsidR="00D5047E">
        <w:t xml:space="preserve"> instalacja elektryczna przed przekazaniem jej do eksploatacji powinna być</w:t>
      </w:r>
      <w:r>
        <w:t xml:space="preserve"> </w:t>
      </w:r>
      <w:r w:rsidR="00D5047E">
        <w:t>poddana oględzinom i próbom przedstawionym w PN-IEC 60364-6-61:2000</w:t>
      </w:r>
      <w:r>
        <w:t xml:space="preserve"> </w:t>
      </w:r>
      <w:r w:rsidR="00D5047E">
        <w:t>Instalacje elektryczne w obiektach budowlanych. Sprawdzanie. Sprawdzanie</w:t>
      </w:r>
      <w:r>
        <w:t xml:space="preserve"> </w:t>
      </w:r>
      <w:r w:rsidR="00D5047E">
        <w:t>odbiorcze. W celu sprawdzenia, czy została wykonana zgodnie z wymogami</w:t>
      </w:r>
      <w:r>
        <w:t xml:space="preserve"> </w:t>
      </w:r>
      <w:r w:rsidR="00D5047E">
        <w:t>odpowiednich norm i przepisów.</w:t>
      </w:r>
    </w:p>
    <w:p w:rsidR="00036A5A" w:rsidRDefault="00D5047E" w:rsidP="00E606CC">
      <w:pPr>
        <w:jc w:val="both"/>
      </w:pPr>
      <w:r>
        <w:t>Oględziny instalacji powinny obejmować w szczególności sprawdzenie: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 xml:space="preserve">sposobu ochrony przed </w:t>
      </w:r>
      <w:r w:rsidR="00036A5A">
        <w:t>porażeniem</w:t>
      </w:r>
      <w:r>
        <w:t xml:space="preserve"> prądem elektrycznym,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 xml:space="preserve">doboru urządzeń i środków ochrony w </w:t>
      </w:r>
      <w:r w:rsidR="00036A5A">
        <w:t>zależności</w:t>
      </w:r>
      <w:r>
        <w:t xml:space="preserve"> od wpływów zewnętrznych</w:t>
      </w:r>
      <w:r w:rsidR="00036A5A">
        <w:t xml:space="preserve"> </w:t>
      </w:r>
      <w:r>
        <w:t>(środowiskowych),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oznaczenia przewodów neutralnych i ochronnych,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umieszczenia schematów, tablic ostrzegawczych lub innych podobnyc</w:t>
      </w:r>
      <w:r w:rsidR="00036A5A">
        <w:t xml:space="preserve">h </w:t>
      </w:r>
      <w:r>
        <w:t>informacji,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oznaczenia obwodów, zabezpieczeń, łączników, zacisków i podobnyc</w:t>
      </w:r>
      <w:r w:rsidR="00036A5A">
        <w:t xml:space="preserve">h </w:t>
      </w:r>
      <w:r>
        <w:t>elementów,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lastRenderedPageBreak/>
        <w:t>poprawność połączeń wyrównawczych,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 xml:space="preserve">dostępu do urządzeń </w:t>
      </w:r>
      <w:r w:rsidR="00036A5A">
        <w:t>umożliwiającego</w:t>
      </w:r>
      <w:r>
        <w:t xml:space="preserve"> wygodną ich obsługę i konserwacje,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stanu urządzeń – brak widocznych uszkodzeń wpływających na pogorszenie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bezpieczeństwa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 xml:space="preserve">Próby instalacji w </w:t>
      </w:r>
      <w:r w:rsidR="00036A5A">
        <w:t>zależności</w:t>
      </w:r>
      <w:r>
        <w:t xml:space="preserve"> od potrzeby powinny obejmować: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sprawdzenie ciągłości przewodów ochronnych, w tym przewodów połączeń</w:t>
      </w:r>
      <w:r w:rsidR="00036A5A">
        <w:t xml:space="preserve"> </w:t>
      </w:r>
      <w:r>
        <w:t>wyrównawczych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głównych i dodatkowych,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pomiary rezystancji izolacji instalacji elektrycznej,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sprawdzenie ochrony przez oddzielenie od siebie obwodów,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sprawdzenie samoczynnego wyłączenia zasilania,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próby biegunowości, wytrzymałości elektrycznej, działania (rozdzielnic,</w:t>
      </w:r>
      <w:r w:rsidR="00036A5A">
        <w:t xml:space="preserve"> </w:t>
      </w:r>
      <w:r>
        <w:t>sterownic, napędów,</w:t>
      </w:r>
      <w:r w:rsidR="00036A5A">
        <w:t xml:space="preserve"> </w:t>
      </w:r>
      <w:r>
        <w:t>blokad, itp.)</w:t>
      </w:r>
    </w:p>
    <w:p w:rsidR="00036A5A" w:rsidRDefault="00D5047E" w:rsidP="00E606CC">
      <w:pPr>
        <w:pStyle w:val="Akapitzlist"/>
        <w:numPr>
          <w:ilvl w:val="0"/>
          <w:numId w:val="10"/>
        </w:numPr>
        <w:jc w:val="both"/>
      </w:pPr>
      <w:r>
        <w:t>sprawdzenie ochrony przed skutkami cieplnymi oraz przed spadkiem napięcia (</w:t>
      </w:r>
      <w:r w:rsidR="00036A5A">
        <w:t xml:space="preserve"> </w:t>
      </w:r>
      <w:r>
        <w:t>zanikiem lub</w:t>
      </w:r>
    </w:p>
    <w:p w:rsidR="00036A5A" w:rsidRDefault="00D5047E" w:rsidP="00036A5A">
      <w:pPr>
        <w:pStyle w:val="Akapitzlist"/>
        <w:numPr>
          <w:ilvl w:val="0"/>
          <w:numId w:val="10"/>
        </w:numPr>
        <w:jc w:val="both"/>
      </w:pPr>
      <w:r>
        <w:t xml:space="preserve">nadmiernym </w:t>
      </w:r>
      <w:r w:rsidR="00036A5A">
        <w:t>obniżeniem</w:t>
      </w:r>
      <w:r>
        <w:t>).</w:t>
      </w:r>
    </w:p>
    <w:p w:rsidR="00D5047E" w:rsidRDefault="00D5047E" w:rsidP="00E606CC">
      <w:pPr>
        <w:pStyle w:val="Akapitzlist"/>
        <w:numPr>
          <w:ilvl w:val="0"/>
          <w:numId w:val="10"/>
        </w:numPr>
        <w:jc w:val="both"/>
      </w:pPr>
      <w:r>
        <w:t>Gdy wynik dowolnej próby jest niezgodny z w/w normą, próbę tę lub próby</w:t>
      </w:r>
      <w:r w:rsidR="00036A5A">
        <w:t xml:space="preserve"> </w:t>
      </w:r>
      <w:r>
        <w:t xml:space="preserve">poprzedzające, </w:t>
      </w:r>
      <w:r w:rsidR="00036A5A">
        <w:t>jeżeli</w:t>
      </w:r>
      <w:r>
        <w:t xml:space="preserve"> mogą mieć wpływ na wyniki sprawdzania, </w:t>
      </w:r>
      <w:r w:rsidR="00036A5A">
        <w:t>należy</w:t>
      </w:r>
      <w:r>
        <w:t xml:space="preserve"> powtórzyć po</w:t>
      </w:r>
      <w:r w:rsidR="00036A5A">
        <w:t xml:space="preserve"> </w:t>
      </w:r>
      <w:r>
        <w:t>usunięciu przyczyny niezgodności.</w:t>
      </w:r>
    </w:p>
    <w:p w:rsidR="00D5047E" w:rsidRDefault="00D5047E" w:rsidP="00E606CC">
      <w:pPr>
        <w:jc w:val="both"/>
      </w:pPr>
      <w:r>
        <w:t>6.2.2. Oględziny instalacji.</w:t>
      </w:r>
    </w:p>
    <w:p w:rsidR="00D5047E" w:rsidRDefault="00D5047E" w:rsidP="00E606CC">
      <w:pPr>
        <w:jc w:val="both"/>
      </w:pPr>
      <w:r>
        <w:t>Oględziny instalacji mają na celu sprawdzenie, czy zainstalowane urządzenia</w:t>
      </w:r>
      <w:r w:rsidR="00036A5A">
        <w:t xml:space="preserve"> </w:t>
      </w:r>
      <w:r>
        <w:t>elektryczne spełniają wymagania odpowiednich norm i przepisów, ze szczególnym</w:t>
      </w:r>
      <w:r w:rsidR="00036A5A">
        <w:t xml:space="preserve"> </w:t>
      </w:r>
      <w:r>
        <w:t xml:space="preserve">uwzględnieniem wymagań dotyczących bezpieczeństwa ich </w:t>
      </w:r>
      <w:r w:rsidR="00036A5A">
        <w:t>Użytkowania</w:t>
      </w:r>
      <w:r>
        <w:t>. Oględziny</w:t>
      </w:r>
      <w:r w:rsidR="00036A5A">
        <w:t xml:space="preserve"> </w:t>
      </w:r>
      <w:r>
        <w:t xml:space="preserve">mają </w:t>
      </w:r>
      <w:r w:rsidR="00036A5A">
        <w:t>umożliwić</w:t>
      </w:r>
      <w:r>
        <w:t xml:space="preserve"> ocenę stanu technicznego urządzeń, ich zdolność do pracy i ocenę</w:t>
      </w:r>
      <w:r w:rsidR="00036A5A">
        <w:t xml:space="preserve"> </w:t>
      </w:r>
      <w:r>
        <w:t xml:space="preserve">warunków eksploatacji. Terminy i sposób przeprowadzenia oględzin </w:t>
      </w:r>
      <w:r w:rsidR="00036A5A">
        <w:t>należy</w:t>
      </w:r>
      <w:r>
        <w:t xml:space="preserve"> ustalić w</w:t>
      </w:r>
      <w:r w:rsidR="00036A5A">
        <w:t xml:space="preserve"> </w:t>
      </w:r>
      <w:r>
        <w:t>instrukcji eksploatacji z uwzględnieniem zaleceń wytwórcy urządzeń, odpowiednich,</w:t>
      </w:r>
      <w:r w:rsidR="00036A5A">
        <w:t xml:space="preserve"> </w:t>
      </w:r>
      <w:r>
        <w:t>specjalnych przepisów dotyczących ich eksploatacji (np. przepisów Urzędu Dozoru</w:t>
      </w:r>
      <w:r w:rsidR="00036A5A">
        <w:t xml:space="preserve"> </w:t>
      </w:r>
      <w:r>
        <w:t xml:space="preserve">Technicznego dla urządzeń dźwigowych) i warunków pracy. Oględziny </w:t>
      </w:r>
      <w:r w:rsidR="00036A5A">
        <w:t xml:space="preserve">należy </w:t>
      </w:r>
      <w:r>
        <w:t xml:space="preserve">prowadzić w czasie ruchu i postoju urządzeń ( bez lub pod napięciem). </w:t>
      </w:r>
      <w:r w:rsidR="00036A5A">
        <w:t xml:space="preserve">Należy </w:t>
      </w:r>
      <w:r>
        <w:t>sprawdzić zgodność urządzeń z dokumentacją techniczną. Dokumentacja taka</w:t>
      </w:r>
      <w:r w:rsidR="00036A5A">
        <w:t xml:space="preserve"> </w:t>
      </w:r>
      <w:r>
        <w:t xml:space="preserve">powinna być prowadzona dla </w:t>
      </w:r>
      <w:r w:rsidR="00036A5A">
        <w:t>każdego</w:t>
      </w:r>
      <w:r>
        <w:t xml:space="preserve"> urządzenia elektroenergetycznego, zalicza się</w:t>
      </w:r>
      <w:r w:rsidR="00036A5A">
        <w:t xml:space="preserve"> </w:t>
      </w:r>
      <w:r>
        <w:t>od niej:</w:t>
      </w:r>
    </w:p>
    <w:p w:rsidR="00036A5A" w:rsidRDefault="00036A5A" w:rsidP="00E606CC">
      <w:pPr>
        <w:pStyle w:val="Akapitzlist"/>
        <w:numPr>
          <w:ilvl w:val="0"/>
          <w:numId w:val="11"/>
        </w:numPr>
        <w:jc w:val="both"/>
      </w:pPr>
      <w:r>
        <w:t>p</w:t>
      </w:r>
      <w:r w:rsidR="00D5047E">
        <w:t>rojekt techniczny ze wszystkimi rysunkami zamiennymi lub naniesionymi</w:t>
      </w:r>
      <w:r>
        <w:t xml:space="preserve"> </w:t>
      </w:r>
      <w:r w:rsidR="00D5047E">
        <w:t>zmianami wprowadzonymi w czasie realizacji,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dokumentacje fabryczną dostarczoną przez dostawcę urządzeń ( świadectwa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karty gwarancyjne, fabryczne instrukcje obsługi, opisy techniczne oraz rysunk</w:t>
      </w:r>
      <w:r w:rsidR="00036A5A">
        <w:t xml:space="preserve">i </w:t>
      </w:r>
      <w:r>
        <w:t xml:space="preserve">konstrukcyjne, </w:t>
      </w:r>
      <w:r w:rsidR="00036A5A">
        <w:t>montażowe</w:t>
      </w:r>
      <w:r>
        <w:t xml:space="preserve"> i zestawieniowe),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dokumentacje eksploatacyjną ( dokumenty przyjęcia do eksploatacji urządzeń,</w:t>
      </w:r>
      <w:r w:rsidR="00036A5A">
        <w:t xml:space="preserve"> </w:t>
      </w:r>
      <w:r>
        <w:t>w tym protokoły z przeprowadzonych prób odbiorczych oraz protokoły z</w:t>
      </w:r>
      <w:r w:rsidR="00036A5A">
        <w:t xml:space="preserve"> </w:t>
      </w:r>
      <w:r>
        <w:t>rozruchu i ruchu próbnego urządzeń,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 xml:space="preserve"> instrukcje eksploatacji urządzeń elektroenergetycznych,</w:t>
      </w:r>
    </w:p>
    <w:p w:rsidR="00036A5A" w:rsidRDefault="00036A5A" w:rsidP="00E606CC">
      <w:pPr>
        <w:pStyle w:val="Akapitzlist"/>
        <w:numPr>
          <w:ilvl w:val="0"/>
          <w:numId w:val="11"/>
        </w:numPr>
        <w:jc w:val="both"/>
      </w:pPr>
      <w:r>
        <w:t>książki</w:t>
      </w:r>
      <w:r w:rsidR="00D5047E">
        <w:t xml:space="preserve"> i raporty pracy urządzeń,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dokumenty dotyczące oględzin, przeglądów, konserwacji, napraw i remontów</w:t>
      </w:r>
    </w:p>
    <w:p w:rsidR="00036A5A" w:rsidRDefault="00D5047E" w:rsidP="00E606CC">
      <w:pPr>
        <w:pStyle w:val="Akapitzlist"/>
        <w:numPr>
          <w:ilvl w:val="0"/>
          <w:numId w:val="11"/>
        </w:numPr>
        <w:jc w:val="both"/>
      </w:pPr>
      <w:r>
        <w:t>protokoły zawierające wyniki prób i pomiarów okresowych,</w:t>
      </w:r>
    </w:p>
    <w:p w:rsidR="00D5047E" w:rsidRDefault="00D5047E" w:rsidP="00E606CC">
      <w:pPr>
        <w:pStyle w:val="Akapitzlist"/>
        <w:numPr>
          <w:ilvl w:val="0"/>
          <w:numId w:val="11"/>
        </w:numPr>
        <w:jc w:val="both"/>
      </w:pPr>
      <w:r>
        <w:t>dokumenty dotyczące rodzaju i zakresu uszkodzeń i napraw.</w:t>
      </w:r>
    </w:p>
    <w:p w:rsidR="00D5047E" w:rsidRDefault="00D5047E" w:rsidP="00E606CC">
      <w:pPr>
        <w:jc w:val="both"/>
      </w:pPr>
      <w:r>
        <w:lastRenderedPageBreak/>
        <w:t>W ramach oględzin są wykonywane badania stanu ochrony przed dotykiem</w:t>
      </w:r>
      <w:r w:rsidR="00036A5A">
        <w:t xml:space="preserve"> </w:t>
      </w:r>
      <w:r>
        <w:t xml:space="preserve">bezpośrednim. </w:t>
      </w:r>
      <w:r w:rsidR="00036A5A">
        <w:t>Należy</w:t>
      </w:r>
      <w:r>
        <w:t xml:space="preserve"> je wykonać </w:t>
      </w:r>
      <w:r w:rsidR="00036A5A">
        <w:t>również</w:t>
      </w:r>
      <w:r>
        <w:t xml:space="preserve"> podczas prac kontrolno-pomiarowych przy</w:t>
      </w:r>
      <w:r w:rsidR="00036A5A">
        <w:t xml:space="preserve"> </w:t>
      </w:r>
      <w:r>
        <w:t>urządzeniach elektrycznych przed przystąpieniem do prób i pomiarów oraz w czasie</w:t>
      </w:r>
      <w:r w:rsidR="00036A5A">
        <w:t xml:space="preserve"> </w:t>
      </w:r>
      <w:r>
        <w:t xml:space="preserve">ich trwania. W czasie przeprowadzanych oględzin </w:t>
      </w:r>
      <w:r w:rsidR="00036A5A">
        <w:t>należy</w:t>
      </w:r>
      <w:r>
        <w:t xml:space="preserve"> ustalić przyjęty sposób</w:t>
      </w:r>
      <w:r w:rsidR="00036A5A">
        <w:t xml:space="preserve"> </w:t>
      </w:r>
      <w:r>
        <w:t xml:space="preserve">ochrony przed dotykiem pośrednim i ocenić prawidłowość jego doboru w </w:t>
      </w:r>
      <w:r w:rsidR="00036A5A">
        <w:t xml:space="preserve">zależności </w:t>
      </w:r>
      <w:r>
        <w:t>od warunków środowiskowych i rodzaju urządzeń. W obowiązujących normach</w:t>
      </w:r>
      <w:r w:rsidR="00036A5A">
        <w:t xml:space="preserve"> </w:t>
      </w:r>
      <w:r>
        <w:t>preferowanym sposobem ochrony przed dotykiem pośrednim jest samoczynne</w:t>
      </w:r>
      <w:r w:rsidR="00036A5A">
        <w:t xml:space="preserve"> </w:t>
      </w:r>
      <w:r>
        <w:t>wyłączenie zasilania. W warunkach niebezpiecznych</w:t>
      </w:r>
      <w:r w:rsidR="00036A5A">
        <w:t xml:space="preserve"> </w:t>
      </w:r>
      <w:r>
        <w:t xml:space="preserve">z punktu </w:t>
      </w:r>
      <w:r w:rsidR="00036A5A">
        <w:t>zagrożenia</w:t>
      </w:r>
      <w:r>
        <w:t xml:space="preserve"> </w:t>
      </w:r>
      <w:r w:rsidR="00036A5A">
        <w:t>porażeniowego</w:t>
      </w:r>
      <w:r>
        <w:t xml:space="preserve"> wymaga się, aby urządzeniem wyłączającym był</w:t>
      </w:r>
      <w:r w:rsidR="00036A5A">
        <w:t xml:space="preserve"> </w:t>
      </w:r>
      <w:r>
        <w:t xml:space="preserve">wyłącznik </w:t>
      </w:r>
      <w:r w:rsidR="00036A5A">
        <w:t>różnicowoprądowy</w:t>
      </w:r>
      <w:r>
        <w:t>, wysokoczuły. Kolejnym przedmiotem oględzin</w:t>
      </w:r>
    </w:p>
    <w:p w:rsidR="00D5047E" w:rsidRDefault="00D5047E" w:rsidP="00E606CC">
      <w:pPr>
        <w:jc w:val="both"/>
      </w:pPr>
      <w:r>
        <w:t>powinno być sprawdzenie, czy oznaczenia przewodów i zacisków są prawidłowe.</w:t>
      </w:r>
      <w:r w:rsidR="00036A5A">
        <w:t xml:space="preserve"> </w:t>
      </w:r>
      <w:r>
        <w:t>Powinny być one oznaczone zgodnie z normą, która stanowi, Że kombinacja barw</w:t>
      </w:r>
      <w:r w:rsidR="00036A5A">
        <w:t xml:space="preserve"> </w:t>
      </w:r>
      <w:r>
        <w:t xml:space="preserve">zielonej i Żółtej powinna być </w:t>
      </w:r>
      <w:r w:rsidR="00036A5A">
        <w:t>Używana</w:t>
      </w:r>
      <w:r>
        <w:t xml:space="preserve"> tylko do oznaczenia oraz identyfikacji</w:t>
      </w:r>
      <w:r w:rsidR="00036A5A">
        <w:t xml:space="preserve"> </w:t>
      </w:r>
      <w:r>
        <w:t>przewodu ochronnego. Dotyczy to przewodów gołych i izolowanych. Przewód</w:t>
      </w:r>
      <w:r w:rsidR="00036A5A">
        <w:t xml:space="preserve"> </w:t>
      </w:r>
      <w:r>
        <w:t>ochronno – neutralny PEN lub ochronny PE powinny być oznaczone barwą zielono-</w:t>
      </w:r>
      <w:r w:rsidR="00036A5A">
        <w:t xml:space="preserve"> </w:t>
      </w:r>
      <w:r>
        <w:t>Żółtą, a na końcach barwą jasnoniebieską tak, aby jednocześnie widoczne były</w:t>
      </w:r>
      <w:r w:rsidR="00036A5A">
        <w:t xml:space="preserve"> </w:t>
      </w:r>
      <w:r>
        <w:t>wszystkie wymienione barwy. Przewód neutralny N powinien być oznaczony barwą</w:t>
      </w:r>
      <w:r w:rsidR="00036A5A">
        <w:t xml:space="preserve"> </w:t>
      </w:r>
      <w:r>
        <w:t>jasnoniebieską.</w:t>
      </w:r>
      <w:r w:rsidR="00036A5A">
        <w:t xml:space="preserve"> </w:t>
      </w:r>
      <w:r>
        <w:t>Sprawdzenie prawidłowości umieszczenia schematów, tablic ostrzegawczych,</w:t>
      </w:r>
      <w:r w:rsidR="00036A5A">
        <w:t xml:space="preserve"> </w:t>
      </w:r>
      <w:r>
        <w:t xml:space="preserve">oznaczeń i itp. ma na celu </w:t>
      </w:r>
      <w:r w:rsidR="00036A5A">
        <w:t>umożliwienie</w:t>
      </w:r>
      <w:r>
        <w:t xml:space="preserve"> sprawdzenia zgodności wykonania instalacji</w:t>
      </w:r>
      <w:r w:rsidR="00036A5A">
        <w:t xml:space="preserve"> </w:t>
      </w:r>
      <w:r>
        <w:t>z przedstawioną dokumentacją wykonawczą, a w toku eksploatacji instalacji ułatwić</w:t>
      </w:r>
      <w:r w:rsidR="00036A5A">
        <w:t xml:space="preserve"> </w:t>
      </w:r>
      <w:r>
        <w:t xml:space="preserve">prawidłowe wykonanie prac naprawczych </w:t>
      </w:r>
      <w:r w:rsidR="00036A5A">
        <w:br/>
      </w:r>
      <w:r>
        <w:t>i konserwacyjnych. Poprawność połączeń</w:t>
      </w:r>
      <w:r w:rsidR="00036A5A">
        <w:t xml:space="preserve"> </w:t>
      </w:r>
      <w:r>
        <w:t>przewodów to właściwy sposób przyłączenia przewodów do osprzętu instalacyjnego,</w:t>
      </w:r>
      <w:r w:rsidR="00036A5A">
        <w:t xml:space="preserve"> </w:t>
      </w:r>
      <w:r>
        <w:t>prawidłowe wykonanie końcówek, zachowanie naddatku długości Żyły przewodu</w:t>
      </w:r>
      <w:r w:rsidR="00036A5A">
        <w:t xml:space="preserve"> </w:t>
      </w:r>
      <w:r>
        <w:t>ochronnego lub ochronno-neutralnego w stosunku do Żył przewodów fazowych.</w:t>
      </w:r>
      <w:r w:rsidR="00036A5A">
        <w:t xml:space="preserve"> </w:t>
      </w:r>
      <w:r>
        <w:t xml:space="preserve">Urządzenia elektryczne powinny być usytuowane w sposób </w:t>
      </w:r>
      <w:r w:rsidR="00036A5A">
        <w:t xml:space="preserve">umożliwiający ich </w:t>
      </w:r>
      <w:r>
        <w:t xml:space="preserve">wygodną obsługę </w:t>
      </w:r>
      <w:r w:rsidR="00036A5A">
        <w:br/>
      </w:r>
      <w:r>
        <w:t xml:space="preserve">i konserwacje. </w:t>
      </w:r>
      <w:r w:rsidR="009D07A4">
        <w:t>Należy</w:t>
      </w:r>
      <w:r>
        <w:t xml:space="preserve"> sprawdzić stan urządzeń. Nie mogą one być</w:t>
      </w:r>
      <w:r w:rsidR="00036A5A">
        <w:t xml:space="preserve"> </w:t>
      </w:r>
      <w:r>
        <w:t>w sposób widoczny uszkodzone.</w:t>
      </w:r>
      <w:r w:rsidR="00036A5A">
        <w:t xml:space="preserve"> </w:t>
      </w:r>
      <w:r w:rsidR="000654ED">
        <w:br/>
      </w:r>
      <w:r>
        <w:t xml:space="preserve">W szczególności </w:t>
      </w:r>
      <w:r w:rsidR="009D07A4">
        <w:t>należy</w:t>
      </w:r>
      <w:r>
        <w:t xml:space="preserve"> sprawdzić stan elementów składających się na ochronę przed</w:t>
      </w:r>
      <w:r w:rsidR="000654ED">
        <w:t xml:space="preserve"> </w:t>
      </w:r>
      <w:r>
        <w:t>dotykiem bezpośrednim: izolacji części czynnych, obudów, osłon, stan zabezpieczenia</w:t>
      </w:r>
      <w:r w:rsidR="000654ED">
        <w:t xml:space="preserve"> </w:t>
      </w:r>
      <w:r>
        <w:t xml:space="preserve">obiektu elektroenergetycznego przed dostępem osób nie </w:t>
      </w:r>
      <w:r w:rsidR="009D07A4">
        <w:t>upoważnionych</w:t>
      </w:r>
      <w:r>
        <w:t>.</w:t>
      </w:r>
    </w:p>
    <w:p w:rsidR="00D5047E" w:rsidRDefault="00D5047E" w:rsidP="00E606CC">
      <w:pPr>
        <w:jc w:val="both"/>
      </w:pPr>
      <w:r>
        <w:t>6.2.3. Badania ciągłości połączeń przewodów ochronnych.</w:t>
      </w:r>
    </w:p>
    <w:p w:rsidR="00D5047E" w:rsidRDefault="00D5047E" w:rsidP="00E606CC">
      <w:pPr>
        <w:jc w:val="both"/>
      </w:pPr>
      <w:r>
        <w:t xml:space="preserve">Sprawdzenie ciągłości przewodów ochronnych </w:t>
      </w:r>
      <w:r w:rsidR="000654ED">
        <w:t>należy</w:t>
      </w:r>
      <w:r>
        <w:t xml:space="preserve"> wykonać zgodnie z normami</w:t>
      </w:r>
      <w:r w:rsidR="000654ED">
        <w:t xml:space="preserve"> </w:t>
      </w:r>
      <w:r>
        <w:t xml:space="preserve">przy </w:t>
      </w:r>
      <w:r w:rsidR="000654ED">
        <w:t>Użyciu</w:t>
      </w:r>
      <w:r>
        <w:t xml:space="preserve"> źródła prądu stałego lub przemiennego o napięciu 4-24V bez </w:t>
      </w:r>
      <w:r w:rsidR="000654ED">
        <w:t>obciążenia</w:t>
      </w:r>
      <w:r>
        <w:t xml:space="preserve"> i</w:t>
      </w:r>
      <w:r w:rsidR="000654ED">
        <w:t xml:space="preserve"> </w:t>
      </w:r>
      <w:r>
        <w:t xml:space="preserve">prądem o </w:t>
      </w:r>
      <w:r w:rsidR="000654ED">
        <w:t>natężeniu</w:t>
      </w:r>
      <w:r>
        <w:t xml:space="preserve"> co najmniej 0,2A. Sprawdzenie wykonać przy </w:t>
      </w:r>
      <w:r w:rsidR="000654ED">
        <w:t>Użyciu</w:t>
      </w:r>
      <w:r>
        <w:t xml:space="preserve"> mostka lub</w:t>
      </w:r>
      <w:r w:rsidR="000654ED">
        <w:t xml:space="preserve"> </w:t>
      </w:r>
      <w:r>
        <w:t>omomierza z wbudowanym źródłem napięcia pomiarowego, lub metodą techniczną,</w:t>
      </w:r>
      <w:r w:rsidR="000654ED">
        <w:t xml:space="preserve"> </w:t>
      </w:r>
      <w:r>
        <w:t xml:space="preserve">przy </w:t>
      </w:r>
      <w:r w:rsidR="000654ED">
        <w:t>Użyciu</w:t>
      </w:r>
      <w:r>
        <w:t xml:space="preserve"> amperomierza i woltomierza. Sprawdzenie polega na przyłączeniu</w:t>
      </w:r>
      <w:r w:rsidR="000654ED">
        <w:t xml:space="preserve"> </w:t>
      </w:r>
      <w:r>
        <w:t>przewodów obwodu pomiarowego z jednej strony np. do części przewodzących</w:t>
      </w:r>
      <w:r w:rsidR="000654ED">
        <w:t xml:space="preserve"> </w:t>
      </w:r>
      <w:r>
        <w:t>dostępnych odbiornika, do kołka ochronnego gniazda wtyczkowego, a z drugiej strony</w:t>
      </w:r>
      <w:r w:rsidR="000654ED">
        <w:t xml:space="preserve"> </w:t>
      </w:r>
      <w:r>
        <w:t>do przewodu ochronnego w miejscu, w którym na pewno zachowana jest ciągłość jego</w:t>
      </w:r>
      <w:r w:rsidR="000654ED">
        <w:t xml:space="preserve"> </w:t>
      </w:r>
      <w:r>
        <w:t xml:space="preserve">połączenia z uziomem. Wynik sprawdzenia jest pozytywny, </w:t>
      </w:r>
      <w:r w:rsidR="000654ED">
        <w:t>jeżeli</w:t>
      </w:r>
      <w:r>
        <w:t xml:space="preserve"> zmierzona</w:t>
      </w:r>
      <w:r w:rsidR="000654ED">
        <w:t xml:space="preserve"> </w:t>
      </w:r>
      <w:r>
        <w:t>rezystancja połączeń będzie odpowiednia do: rezystancji obwodu pomiarowego</w:t>
      </w:r>
      <w:r w:rsidR="000654ED">
        <w:t xml:space="preserve"> </w:t>
      </w:r>
      <w:r>
        <w:t>(przewodów pomiarowych i przyrządów) oraz długości mierzonego przewodu</w:t>
      </w:r>
      <w:r w:rsidR="000654ED">
        <w:t xml:space="preserve"> </w:t>
      </w:r>
      <w:r>
        <w:t>ochronnego i liczby miejsc styków. Rezystancja przejścia połączenia stykowego nie</w:t>
      </w:r>
      <w:r w:rsidR="000654ED">
        <w:t xml:space="preserve"> </w:t>
      </w:r>
      <w:r>
        <w:t xml:space="preserve">powinna być większa </w:t>
      </w:r>
      <w:r w:rsidR="000654ED">
        <w:t>niż</w:t>
      </w:r>
      <w:r>
        <w:t xml:space="preserve"> rezystancja przewodu ochronnego długości 1m</w:t>
      </w:r>
      <w:r w:rsidR="000654ED">
        <w:t xml:space="preserve"> </w:t>
      </w:r>
      <w:r>
        <w:t>przyłączonego do tego styku.</w:t>
      </w:r>
    </w:p>
    <w:p w:rsidR="00D5047E" w:rsidRDefault="00D5047E" w:rsidP="00E606CC">
      <w:pPr>
        <w:jc w:val="both"/>
      </w:pPr>
      <w:r>
        <w:t>6.2.4. Pomiary rezystancji izolacji.</w:t>
      </w:r>
    </w:p>
    <w:p w:rsidR="00D5047E" w:rsidRDefault="00D5047E" w:rsidP="00E606CC">
      <w:pPr>
        <w:jc w:val="both"/>
      </w:pPr>
      <w:r>
        <w:t>Pomiary rezystancji izolacji przewodów instalacji elektrycznych oraz elektrycznych</w:t>
      </w:r>
      <w:r w:rsidR="000654ED">
        <w:t xml:space="preserve"> </w:t>
      </w:r>
      <w:r>
        <w:t xml:space="preserve">urządzeń odbiorczych </w:t>
      </w:r>
      <w:r w:rsidR="000654ED">
        <w:t>służą</w:t>
      </w:r>
      <w:r>
        <w:t xml:space="preserve"> do wykrycia jej uszkodzeń i tym samym zapobiec</w:t>
      </w:r>
      <w:r w:rsidR="000654ED">
        <w:t xml:space="preserve"> </w:t>
      </w:r>
      <w:r>
        <w:t xml:space="preserve">zwarciom. Zwarcia mogą doprowadzić do </w:t>
      </w:r>
      <w:r w:rsidR="000654ED">
        <w:t>pożarów</w:t>
      </w:r>
      <w:r>
        <w:t xml:space="preserve"> oraz </w:t>
      </w:r>
      <w:r w:rsidR="000654ED">
        <w:t>porażeń</w:t>
      </w:r>
      <w:r>
        <w:t xml:space="preserve"> prądem</w:t>
      </w:r>
      <w:r w:rsidR="000654ED">
        <w:t xml:space="preserve"> </w:t>
      </w:r>
      <w:r>
        <w:t xml:space="preserve">elektrycznym. </w:t>
      </w:r>
      <w:r w:rsidR="000654ED">
        <w:t>Zagrożenie</w:t>
      </w:r>
      <w:r>
        <w:t xml:space="preserve"> </w:t>
      </w:r>
      <w:r w:rsidR="000654ED">
        <w:t>porażeniem</w:t>
      </w:r>
      <w:r>
        <w:t xml:space="preserve"> związane z uszkodzeniem izolacji przewodów</w:t>
      </w:r>
      <w:r w:rsidR="000654ED">
        <w:t xml:space="preserve"> </w:t>
      </w:r>
      <w:r>
        <w:t xml:space="preserve">ruchomych jest bardzo </w:t>
      </w:r>
      <w:r w:rsidR="000654ED">
        <w:t>duże</w:t>
      </w:r>
      <w:r>
        <w:t xml:space="preserve">, istnieje </w:t>
      </w:r>
      <w:r w:rsidR="000654ED">
        <w:t>możliwość</w:t>
      </w:r>
      <w:r>
        <w:t xml:space="preserve"> do uchwycenia </w:t>
      </w:r>
      <w:r>
        <w:lastRenderedPageBreak/>
        <w:t>ręką w czasie ich</w:t>
      </w:r>
      <w:r w:rsidR="000654ED">
        <w:t xml:space="preserve"> </w:t>
      </w:r>
      <w:r>
        <w:t>u</w:t>
      </w:r>
      <w:r w:rsidR="000654ED">
        <w:t>ż</w:t>
      </w:r>
      <w:r>
        <w:t>ytkowania.</w:t>
      </w:r>
      <w:r w:rsidR="000654ED">
        <w:t xml:space="preserve"> </w:t>
      </w:r>
      <w:r>
        <w:t>Rezystancje izolacji urządzeń elektrycznych bada się za pomocą mierników izolacji.</w:t>
      </w:r>
      <w:r w:rsidR="000654ED">
        <w:t xml:space="preserve"> Wyróżnia</w:t>
      </w:r>
      <w:r>
        <w:t xml:space="preserve"> się mierniki induktorowe (typu IMI) i elektroniczne ( typu EMI). Mierniki</w:t>
      </w:r>
      <w:r w:rsidR="000654ED">
        <w:t xml:space="preserve"> </w:t>
      </w:r>
      <w:r>
        <w:t xml:space="preserve">induktorowe są niezawodne, pewne w eksploatacji, jednak ze względu na </w:t>
      </w:r>
      <w:r w:rsidR="000654ED">
        <w:t xml:space="preserve">uciążliwości </w:t>
      </w:r>
      <w:r>
        <w:t>(konieczność długiego kręcenia korbką) coraz częściej są zastępowane nowoczesnymi,</w:t>
      </w:r>
      <w:r w:rsidR="000654ED">
        <w:t xml:space="preserve"> </w:t>
      </w:r>
      <w:r>
        <w:t>łatwymi w obsłudze miernikami elektronicznymi, w których źródłem napięcia stałego</w:t>
      </w:r>
      <w:r w:rsidR="000654ED">
        <w:t xml:space="preserve"> </w:t>
      </w:r>
      <w:r>
        <w:t>nie jest prądnica, lecz bateria lub akumulator. Niskie napięcie baterii lub akumulatora</w:t>
      </w:r>
      <w:r w:rsidR="000654ED">
        <w:t xml:space="preserve"> </w:t>
      </w:r>
      <w:r>
        <w:t>jest przetwarzane na napięcie wysokie, potrzebne do wykonania pomiarów. Przyrządy</w:t>
      </w:r>
      <w:r w:rsidR="000654ED">
        <w:t xml:space="preserve"> </w:t>
      </w:r>
      <w:r>
        <w:t xml:space="preserve">do pomiaru rezystancji izolacji mają </w:t>
      </w:r>
      <w:r w:rsidR="000654ED">
        <w:t>różne</w:t>
      </w:r>
      <w:r>
        <w:t xml:space="preserve"> napięcia pomiarowe, dostosowane do</w:t>
      </w:r>
      <w:r w:rsidR="000654ED">
        <w:t xml:space="preserve"> </w:t>
      </w:r>
      <w:r>
        <w:t xml:space="preserve">napięć znamionowych badanych obwodów. </w:t>
      </w:r>
      <w:r w:rsidR="000654ED">
        <w:t>Zależność</w:t>
      </w:r>
      <w:r>
        <w:t xml:space="preserve"> rezystancji izolacji od napięcia</w:t>
      </w:r>
      <w:r w:rsidR="000654ED">
        <w:t xml:space="preserve"> </w:t>
      </w:r>
      <w:r>
        <w:t xml:space="preserve">wymaga, aby pomiar był wykonany przy napięciu </w:t>
      </w:r>
      <w:r w:rsidR="000654ED">
        <w:t>zbliżonym</w:t>
      </w:r>
      <w:r>
        <w:t xml:space="preserve"> do znamionowego-</w:t>
      </w:r>
      <w:r w:rsidR="000654ED">
        <w:t xml:space="preserve"> </w:t>
      </w:r>
      <w:r>
        <w:t xml:space="preserve">niezbyt niskim, jak </w:t>
      </w:r>
      <w:r w:rsidR="000654ED">
        <w:t>również</w:t>
      </w:r>
      <w:r>
        <w:t xml:space="preserve"> niezbyt wysokim, </w:t>
      </w:r>
      <w:r w:rsidR="000654ED">
        <w:t>ponieważ</w:t>
      </w:r>
      <w:r>
        <w:t xml:space="preserve"> </w:t>
      </w:r>
      <w:r w:rsidR="000654ED">
        <w:t>może</w:t>
      </w:r>
      <w:r>
        <w:t xml:space="preserve"> wówczas dojść do</w:t>
      </w:r>
      <w:r w:rsidR="000654ED">
        <w:t xml:space="preserve"> niepożądanego</w:t>
      </w:r>
      <w:r>
        <w:t xml:space="preserve"> uszkodzenia (przebicia) izolacji. Wskazania wartości mierzonej</w:t>
      </w:r>
      <w:r w:rsidR="000654ED">
        <w:t xml:space="preserve"> </w:t>
      </w:r>
      <w:r>
        <w:t xml:space="preserve">rezystancji </w:t>
      </w:r>
      <w:r w:rsidR="000654ED">
        <w:t>należy</w:t>
      </w:r>
      <w:r>
        <w:t xml:space="preserve"> odczytać po pewnym czasie, gdy zaniknie </w:t>
      </w:r>
      <w:r w:rsidR="000654ED">
        <w:t>już</w:t>
      </w:r>
      <w:r>
        <w:t xml:space="preserve"> prąd ładowania.</w:t>
      </w:r>
      <w:r w:rsidR="000654ED">
        <w:t xml:space="preserve"> </w:t>
      </w:r>
      <w:r>
        <w:t>Wymaga się ich odczytania po 60s od chwili rozpoczęcia pomiaru.</w:t>
      </w:r>
      <w:r w:rsidR="000654ED">
        <w:t xml:space="preserve"> </w:t>
      </w:r>
      <w:r>
        <w:t xml:space="preserve">Ze względu na zmienną wartość rezystancji izolacji nie wymaga się </w:t>
      </w:r>
      <w:r w:rsidR="000654ED">
        <w:t>dużej</w:t>
      </w:r>
      <w:r>
        <w:t xml:space="preserve"> dokładności</w:t>
      </w:r>
      <w:r w:rsidR="000654ED">
        <w:t xml:space="preserve"> </w:t>
      </w:r>
      <w:r>
        <w:t>pomiaru - uchyb nie przekraczający 20-30% zmierzonej wartości jest dopuszczalny.</w:t>
      </w:r>
      <w:r w:rsidR="000654ED">
        <w:t xml:space="preserve"> </w:t>
      </w:r>
      <w:r>
        <w:t>Zgodnie z normą [1] zmierzona wartość rezystancji izolacji przewodów instalacji</w:t>
      </w:r>
      <w:r w:rsidR="000654ED">
        <w:t xml:space="preserve"> </w:t>
      </w:r>
      <w:r>
        <w:t>elektrycznych powinna odpowiadać następującym wartościom:</w:t>
      </w:r>
    </w:p>
    <w:p w:rsidR="000654ED" w:rsidRDefault="00D5047E" w:rsidP="00E606CC">
      <w:pPr>
        <w:pStyle w:val="Akapitzlist"/>
        <w:numPr>
          <w:ilvl w:val="0"/>
          <w:numId w:val="12"/>
        </w:numPr>
        <w:jc w:val="both"/>
      </w:pPr>
      <w:r>
        <w:t>przy napięciu pomiarowym 250V – 0,25MΩ,</w:t>
      </w:r>
    </w:p>
    <w:p w:rsidR="000654ED" w:rsidRDefault="00D5047E" w:rsidP="00E606CC">
      <w:pPr>
        <w:pStyle w:val="Akapitzlist"/>
        <w:numPr>
          <w:ilvl w:val="0"/>
          <w:numId w:val="12"/>
        </w:numPr>
        <w:jc w:val="both"/>
      </w:pPr>
      <w:r>
        <w:t xml:space="preserve"> przy napięciu pomiarowym 500V – 0,50MΩ,</w:t>
      </w:r>
    </w:p>
    <w:p w:rsidR="00D5047E" w:rsidRDefault="00D5047E" w:rsidP="00E606CC">
      <w:pPr>
        <w:pStyle w:val="Akapitzlist"/>
        <w:numPr>
          <w:ilvl w:val="0"/>
          <w:numId w:val="12"/>
        </w:numPr>
        <w:jc w:val="both"/>
      </w:pPr>
      <w:r>
        <w:t xml:space="preserve">przy napięciu pomiarowym 1000V – 1 </w:t>
      </w:r>
      <w:proofErr w:type="spellStart"/>
      <w:r>
        <w:t>MΩ</w:t>
      </w:r>
      <w:proofErr w:type="spellEnd"/>
      <w:r>
        <w:t>,</w:t>
      </w:r>
    </w:p>
    <w:p w:rsidR="00D5047E" w:rsidRDefault="00D5047E" w:rsidP="00E606CC">
      <w:pPr>
        <w:jc w:val="both"/>
      </w:pPr>
      <w:r>
        <w:t xml:space="preserve">Napięcie pomiarowe 250V </w:t>
      </w:r>
      <w:r w:rsidR="000654ED">
        <w:t>należy</w:t>
      </w:r>
      <w:r>
        <w:t xml:space="preserve"> stosować do pomiaru rezystancji izolacji obwodów</w:t>
      </w:r>
      <w:r w:rsidR="000654ED">
        <w:t xml:space="preserve">  </w:t>
      </w:r>
      <w:r>
        <w:t xml:space="preserve">SELV i PELV </w:t>
      </w:r>
      <w:r w:rsidR="000654ED">
        <w:br/>
      </w:r>
      <w:r>
        <w:t>o napięciu nie przekraczającym wartości napięcia UL ( do 50V prądu</w:t>
      </w:r>
      <w:r w:rsidR="000654ED">
        <w:t xml:space="preserve"> </w:t>
      </w:r>
      <w:r>
        <w:t>przemiennego lub 120 V prądu stałego)- czyli obwodów zasilanych ze źródła napięcia</w:t>
      </w:r>
      <w:r w:rsidR="000654ED">
        <w:t xml:space="preserve"> </w:t>
      </w:r>
      <w:r>
        <w:t xml:space="preserve">bardzo niskiego. Napięcie pomiarowe 500V </w:t>
      </w:r>
      <w:r w:rsidR="000654ED">
        <w:t>należy</w:t>
      </w:r>
      <w:r>
        <w:t xml:space="preserve"> stosować do pomiaru rezystancji</w:t>
      </w:r>
      <w:r w:rsidR="000654ED">
        <w:t xml:space="preserve"> </w:t>
      </w:r>
      <w:r>
        <w:t xml:space="preserve">izolacji obwodów o napięciu </w:t>
      </w:r>
      <w:r w:rsidR="000654ED">
        <w:t>żywszym</w:t>
      </w:r>
      <w:r>
        <w:t xml:space="preserve"> </w:t>
      </w:r>
      <w:r w:rsidR="000654ED">
        <w:t>niż</w:t>
      </w:r>
      <w:r>
        <w:t xml:space="preserve"> U</w:t>
      </w:r>
      <w:r w:rsidRPr="000654ED">
        <w:rPr>
          <w:vertAlign w:val="subscript"/>
        </w:rPr>
        <w:t>L</w:t>
      </w:r>
      <w:r>
        <w:t xml:space="preserve"> , lecz nie </w:t>
      </w:r>
      <w:r w:rsidR="000654ED">
        <w:t>wyższym</w:t>
      </w:r>
      <w:r>
        <w:t xml:space="preserve"> </w:t>
      </w:r>
      <w:r w:rsidR="000654ED">
        <w:t>niż</w:t>
      </w:r>
      <w:r>
        <w:t xml:space="preserve"> 500V, a napięcie</w:t>
      </w:r>
      <w:r w:rsidR="000654ED">
        <w:t xml:space="preserve"> </w:t>
      </w:r>
      <w:r>
        <w:t xml:space="preserve">1000V- do pomiarów w obwodach o napięciu </w:t>
      </w:r>
      <w:r w:rsidR="000654ED">
        <w:t>wyższym</w:t>
      </w:r>
      <w:r>
        <w:t xml:space="preserve"> </w:t>
      </w:r>
      <w:r w:rsidR="000654ED">
        <w:t>niż</w:t>
      </w:r>
      <w:r>
        <w:t xml:space="preserve"> 500V. Napięcie</w:t>
      </w:r>
      <w:r w:rsidR="000654ED">
        <w:t xml:space="preserve"> </w:t>
      </w:r>
      <w:r>
        <w:t>pomiarowe 2500V jest stosowane przy badaniach rezystancji izolacji kabli</w:t>
      </w:r>
      <w:r w:rsidR="000654ED">
        <w:t xml:space="preserve"> </w:t>
      </w:r>
      <w:r>
        <w:t xml:space="preserve">energetycznych </w:t>
      </w:r>
      <w:r w:rsidR="000654ED">
        <w:br/>
      </w:r>
      <w:r>
        <w:t>o napięciu 1000V oraz przewodów, kabli i urządzeń</w:t>
      </w:r>
      <w:r w:rsidR="000654ED">
        <w:t xml:space="preserve"> </w:t>
      </w:r>
      <w:r>
        <w:t xml:space="preserve">elektroenergetycznych o napięciu znamionowym </w:t>
      </w:r>
      <w:r w:rsidR="000654ED">
        <w:t>powyżej</w:t>
      </w:r>
      <w:r>
        <w:t xml:space="preserve"> 1000V.</w:t>
      </w:r>
    </w:p>
    <w:p w:rsidR="00D5047E" w:rsidRDefault="00D5047E" w:rsidP="00E606CC">
      <w:pPr>
        <w:jc w:val="both"/>
      </w:pPr>
      <w:r>
        <w:t>6.2.4.1. Pomiar rezystancji izolacji w obwodach rozdzielczych.</w:t>
      </w:r>
    </w:p>
    <w:p w:rsidR="00D5047E" w:rsidRDefault="00D5047E" w:rsidP="00E606CC">
      <w:pPr>
        <w:jc w:val="both"/>
      </w:pPr>
      <w:r>
        <w:t xml:space="preserve">Pomiary te </w:t>
      </w:r>
      <w:r w:rsidR="000654ED">
        <w:t>należy</w:t>
      </w:r>
      <w:r>
        <w:t xml:space="preserve"> wykonać dla określonego odcinka obwodu, między kolejnymi</w:t>
      </w:r>
      <w:r w:rsidR="000654ED">
        <w:t xml:space="preserve"> </w:t>
      </w:r>
      <w:r>
        <w:t xml:space="preserve">zabezpieczeniami </w:t>
      </w:r>
      <w:proofErr w:type="spellStart"/>
      <w:r>
        <w:t>nadmiarowoprądowymi</w:t>
      </w:r>
      <w:proofErr w:type="spellEnd"/>
      <w:r>
        <w:t xml:space="preserve"> stosowanymi w obwodach. Napięcie</w:t>
      </w:r>
      <w:r w:rsidR="000654ED">
        <w:t xml:space="preserve"> </w:t>
      </w:r>
      <w:r>
        <w:t xml:space="preserve">pomiarowe stałe </w:t>
      </w:r>
      <w:r w:rsidR="000654ED">
        <w:t>należy</w:t>
      </w:r>
      <w:r>
        <w:t xml:space="preserve"> przykładać pomiędzy Żyły fazowe (parami) badanego</w:t>
      </w:r>
      <w:r w:rsidR="003B3741">
        <w:t xml:space="preserve"> </w:t>
      </w:r>
      <w:r>
        <w:t xml:space="preserve">obwodu, pomiędzy </w:t>
      </w:r>
      <w:r w:rsidR="003B3741">
        <w:t>każdą</w:t>
      </w:r>
      <w:r>
        <w:t xml:space="preserve"> z Żył fazowych a Żyłę ochronno-neutralną ( w sieci </w:t>
      </w:r>
      <w:proofErr w:type="spellStart"/>
      <w:r>
        <w:t>TN-C</w:t>
      </w:r>
      <w:proofErr w:type="spellEnd"/>
      <w:r>
        <w:t>)</w:t>
      </w:r>
      <w:r w:rsidR="003B3741">
        <w:t xml:space="preserve"> </w:t>
      </w:r>
      <w:r>
        <w:t>lub pomiędzy Żyłę fazową a Żyłę neutralną i ochronną oraz między Żyłę neutralną i</w:t>
      </w:r>
      <w:r w:rsidR="003B3741">
        <w:t xml:space="preserve"> </w:t>
      </w:r>
      <w:r>
        <w:t>Żyłę ochronną ( w sieci TN-S).</w:t>
      </w:r>
      <w:r w:rsidR="003B3741">
        <w:t xml:space="preserve"> </w:t>
      </w:r>
      <w:r>
        <w:t xml:space="preserve">W obwodach 3-fazowych sieci </w:t>
      </w:r>
      <w:proofErr w:type="spellStart"/>
      <w:r>
        <w:t>TN-C</w:t>
      </w:r>
      <w:proofErr w:type="spellEnd"/>
      <w:r>
        <w:t xml:space="preserve"> wykonuje się 6 pomiarów, a w sieci TN-S 10-</w:t>
      </w:r>
      <w:r w:rsidR="003B3741">
        <w:t xml:space="preserve"> </w:t>
      </w:r>
      <w:r>
        <w:t>pomiarów. Zmierzona wartość rezystancji, stosownie do napięcia pomiarowego,</w:t>
      </w:r>
      <w:r w:rsidR="003B3741">
        <w:t xml:space="preserve"> </w:t>
      </w:r>
      <w:r>
        <w:t xml:space="preserve">powinny odpowiadać wartościom podanym w normach i podanym </w:t>
      </w:r>
      <w:r w:rsidR="003B3741">
        <w:t>wyżej</w:t>
      </w:r>
      <w:r>
        <w:t>.</w:t>
      </w:r>
    </w:p>
    <w:p w:rsidR="00D5047E" w:rsidRDefault="00D5047E" w:rsidP="00E606CC">
      <w:pPr>
        <w:jc w:val="both"/>
      </w:pPr>
      <w:r>
        <w:t>6.2.4.2. Pomiar rezystancji izolacji w obwodach odbiorczych.</w:t>
      </w:r>
    </w:p>
    <w:p w:rsidR="00D5047E" w:rsidRDefault="00D5047E" w:rsidP="00E606CC">
      <w:pPr>
        <w:jc w:val="both"/>
      </w:pPr>
      <w:r>
        <w:t>Pomiar rezystancji izolacji przewodów instalacji elektrycznych w obwodach siłowych</w:t>
      </w:r>
      <w:r w:rsidR="003B3741">
        <w:t xml:space="preserve"> należy</w:t>
      </w:r>
      <w:r>
        <w:t xml:space="preserve"> wykonać po odłączeniu odbiorników od instalacji. Rezystancje izolacji </w:t>
      </w:r>
      <w:r w:rsidR="003B3741">
        <w:t xml:space="preserve">należy </w:t>
      </w:r>
      <w:r>
        <w:t>mierzyć po wyłączeniu zabezpieczeń obwodu, przykładając napięcie pomiarowe tak</w:t>
      </w:r>
      <w:r w:rsidR="003B3741">
        <w:t xml:space="preserve"> </w:t>
      </w:r>
      <w:r>
        <w:t>samo, jak opisano to w punkcie dotyczącym pomiarów w obwodach rozdzielczych.</w:t>
      </w:r>
      <w:r w:rsidR="003B3741">
        <w:t xml:space="preserve"> </w:t>
      </w:r>
      <w:r>
        <w:t>Zmierzona wartość rezystancji, stosownie do napięcia pomiarowego,</w:t>
      </w:r>
      <w:r w:rsidR="003B3741">
        <w:t xml:space="preserve"> </w:t>
      </w:r>
      <w:r>
        <w:t>powinny</w:t>
      </w:r>
      <w:r w:rsidR="003B3741">
        <w:t xml:space="preserve"> </w:t>
      </w:r>
      <w:r>
        <w:t xml:space="preserve">odpowiadać wartościom podanym w normach i podanym </w:t>
      </w:r>
      <w:proofErr w:type="spellStart"/>
      <w:r>
        <w:t>wyŻej</w:t>
      </w:r>
      <w:proofErr w:type="spellEnd"/>
      <w:r>
        <w:t>.</w:t>
      </w:r>
    </w:p>
    <w:p w:rsidR="00D5047E" w:rsidRDefault="00D5047E" w:rsidP="00E606CC">
      <w:pPr>
        <w:jc w:val="both"/>
      </w:pPr>
      <w:r>
        <w:lastRenderedPageBreak/>
        <w:t>6.2.4.3. Pomiar rezystancji izolacji w obwodach oświetleniowych.</w:t>
      </w:r>
      <w:r w:rsidR="003B3741">
        <w:t xml:space="preserve"> </w:t>
      </w:r>
      <w:r>
        <w:t>Pomiary w obwodach oświetleniowych powinny być wykonane przy włączonym</w:t>
      </w:r>
      <w:r w:rsidR="003B3741">
        <w:t xml:space="preserve"> </w:t>
      </w:r>
      <w:r>
        <w:t>wyłączniku oświetlenia i pomiarem musi być objęty cały obwód.</w:t>
      </w:r>
      <w:r w:rsidR="003B3741">
        <w:t xml:space="preserve"> </w:t>
      </w:r>
      <w:r>
        <w:t>Przy załączonych zabezpieczeniach ( pod napięciem) włącza się wyłączniki badanego</w:t>
      </w:r>
      <w:r w:rsidR="003B3741">
        <w:t xml:space="preserve"> </w:t>
      </w:r>
      <w:r>
        <w:t>obwodu oświetleniowego i sprawdza czy wszystkie obwody oświetleniowe są</w:t>
      </w:r>
      <w:r w:rsidR="003B3741">
        <w:t xml:space="preserve"> </w:t>
      </w:r>
      <w:r>
        <w:t>włączone (świecenie źródeł światła). Następnie, nie dotykając wyłączników</w:t>
      </w:r>
      <w:r w:rsidR="003B3741">
        <w:t xml:space="preserve"> </w:t>
      </w:r>
      <w:r>
        <w:t>obwodów, wyłącza się zabezpieczenia , dbając o skuteczne zabezpieczenie się przed</w:t>
      </w:r>
      <w:r w:rsidR="003B3741">
        <w:t xml:space="preserve"> </w:t>
      </w:r>
      <w:r>
        <w:t>przypadkowym włączeniem napięcia. Wówczas przygotowuje się obwód do pomiaru,</w:t>
      </w:r>
      <w:r w:rsidR="003B3741">
        <w:t xml:space="preserve"> </w:t>
      </w:r>
      <w:r>
        <w:t>usuwając z opraw źródła światła lub odłączając oprawy od zacisków świecznikowych.</w:t>
      </w:r>
      <w:r w:rsidR="003B3741">
        <w:t xml:space="preserve"> </w:t>
      </w:r>
      <w:r>
        <w:t xml:space="preserve">Taki obwód </w:t>
      </w:r>
      <w:r w:rsidR="003B3741">
        <w:t>może</w:t>
      </w:r>
      <w:r>
        <w:t xml:space="preserve"> być przedmiotem pomiarów. Pomiary w obwodach trójfazowych</w:t>
      </w:r>
      <w:r w:rsidR="003B3741">
        <w:t xml:space="preserve"> </w:t>
      </w:r>
      <w:r>
        <w:t>wykonuje się tak samo jak w obwodach siłowych. W obwodach jednofazowych</w:t>
      </w:r>
      <w:r w:rsidR="003B3741">
        <w:t xml:space="preserve"> należy</w:t>
      </w:r>
      <w:r>
        <w:t xml:space="preserve"> przykładać napięcie pomiarowe pomiędzy : przewody L-PEN w układzie </w:t>
      </w:r>
      <w:proofErr w:type="spellStart"/>
      <w:r>
        <w:t>TN-C</w:t>
      </w:r>
      <w:proofErr w:type="spellEnd"/>
      <w:r w:rsidR="003B3741">
        <w:t xml:space="preserve"> </w:t>
      </w:r>
      <w:r>
        <w:t xml:space="preserve">albo kolejno pomiędzy przewody </w:t>
      </w:r>
      <w:proofErr w:type="spellStart"/>
      <w:r>
        <w:t>L-N</w:t>
      </w:r>
      <w:proofErr w:type="spellEnd"/>
      <w:r>
        <w:t xml:space="preserve">, L-PE oraz </w:t>
      </w:r>
      <w:proofErr w:type="spellStart"/>
      <w:r>
        <w:t>N-PE</w:t>
      </w:r>
      <w:proofErr w:type="spellEnd"/>
      <w:r>
        <w:t xml:space="preserve"> w układzie TN-S.</w:t>
      </w:r>
    </w:p>
    <w:p w:rsidR="00D5047E" w:rsidRDefault="00D5047E" w:rsidP="00E606CC">
      <w:pPr>
        <w:jc w:val="both"/>
      </w:pPr>
      <w:r>
        <w:t>6.2.4.4. Wyniki przeprowadzonych pomiarów rezystancji izolacji.</w:t>
      </w:r>
    </w:p>
    <w:p w:rsidR="00D5047E" w:rsidRDefault="003B3741" w:rsidP="00E606CC">
      <w:pPr>
        <w:jc w:val="both"/>
      </w:pPr>
      <w:r>
        <w:t>Należy</w:t>
      </w:r>
      <w:r w:rsidR="00D5047E">
        <w:t xml:space="preserve"> je umieścić w odpowiednich dla badanego układu sieci protokołach</w:t>
      </w:r>
      <w:r>
        <w:t xml:space="preserve"> </w:t>
      </w:r>
      <w:r w:rsidR="00D5047E">
        <w:t xml:space="preserve">pomiarowych. Wyniki pomiarów </w:t>
      </w:r>
      <w:r>
        <w:t>należy</w:t>
      </w:r>
      <w:r w:rsidR="00D5047E">
        <w:t xml:space="preserve"> uznać za pozytywne, </w:t>
      </w:r>
      <w:r>
        <w:t>jeżeli</w:t>
      </w:r>
      <w:r w:rsidR="00D5047E">
        <w:t xml:space="preserve"> w Żadnym z</w:t>
      </w:r>
      <w:r>
        <w:t xml:space="preserve"> </w:t>
      </w:r>
      <w:r w:rsidR="00D5047E">
        <w:t>badanych obwodów zmierzone rezystancje izolacji nie są mniejsze od rezystancji</w:t>
      </w:r>
      <w:r>
        <w:t xml:space="preserve"> </w:t>
      </w:r>
      <w:r w:rsidR="00D5047E">
        <w:t>wymaganej przez normy.</w:t>
      </w:r>
    </w:p>
    <w:p w:rsidR="00D5047E" w:rsidRDefault="00D5047E" w:rsidP="00E606CC">
      <w:pPr>
        <w:jc w:val="both"/>
      </w:pPr>
      <w:r>
        <w:t>6.2.5. Badanie oddzielenia od siebie obwodów.</w:t>
      </w:r>
    </w:p>
    <w:p w:rsidR="00D5047E" w:rsidRDefault="00D5047E" w:rsidP="00E606CC">
      <w:pPr>
        <w:jc w:val="both"/>
      </w:pPr>
      <w:r>
        <w:t xml:space="preserve">Sprawdzenie to się wykonuje, </w:t>
      </w:r>
      <w:r w:rsidR="003B3741">
        <w:t>jeżeli</w:t>
      </w:r>
      <w:r>
        <w:t xml:space="preserve"> jednym z zastosowanych sposobów ochrony</w:t>
      </w:r>
      <w:r w:rsidR="003B3741">
        <w:t xml:space="preserve"> przeciwporażeniowej</w:t>
      </w:r>
      <w:r>
        <w:t xml:space="preserve"> jest separacja elektryczna. Polega ono na pomiarze rezystancji</w:t>
      </w:r>
      <w:r w:rsidR="003B3741">
        <w:t xml:space="preserve"> </w:t>
      </w:r>
      <w:r>
        <w:t>izolacji obwodu odseparowanego względem innych obwodów oraz w stosunku do</w:t>
      </w:r>
      <w:r w:rsidR="003B3741">
        <w:t xml:space="preserve"> z</w:t>
      </w:r>
      <w:r>
        <w:t xml:space="preserve">iemi. Zmierzone wartości rezystancji, w miarę </w:t>
      </w:r>
      <w:r w:rsidR="003B3741">
        <w:t>możliwości</w:t>
      </w:r>
      <w:r>
        <w:t xml:space="preserve"> z przyłączonymi</w:t>
      </w:r>
      <w:r w:rsidR="003B3741">
        <w:t xml:space="preserve">  </w:t>
      </w:r>
      <w:r>
        <w:t xml:space="preserve">odbiornikami, powinny wynosić co najmniej 0,5 </w:t>
      </w:r>
      <w:proofErr w:type="spellStart"/>
      <w:r>
        <w:t>MΩ</w:t>
      </w:r>
      <w:proofErr w:type="spellEnd"/>
      <w:r>
        <w:t xml:space="preserve"> przy napięciu pomiarowym</w:t>
      </w:r>
      <w:r w:rsidR="003B3741">
        <w:t xml:space="preserve"> </w:t>
      </w:r>
      <w:r>
        <w:t>500V.</w:t>
      </w:r>
    </w:p>
    <w:p w:rsidR="00D5047E" w:rsidRDefault="00D5047E" w:rsidP="00E606CC">
      <w:pPr>
        <w:jc w:val="both"/>
      </w:pPr>
      <w:r>
        <w:t>6.2.6. Sprawdzenie samoczynnego wyłączenia zasilania w instalacjach z</w:t>
      </w:r>
      <w:r w:rsidR="003B3741">
        <w:t xml:space="preserve"> </w:t>
      </w:r>
      <w:r>
        <w:t>zabezpieczeniami zwarciowymi.</w:t>
      </w:r>
    </w:p>
    <w:p w:rsidR="00D5047E" w:rsidRDefault="00D5047E" w:rsidP="00E606CC">
      <w:pPr>
        <w:jc w:val="both"/>
      </w:pPr>
      <w:r>
        <w:t>6.2.6.1.Sprawdzenie samoczynnego wyłączenia zasilania w instalacjach z</w:t>
      </w:r>
      <w:r w:rsidR="003B3741">
        <w:t xml:space="preserve"> </w:t>
      </w:r>
      <w:r>
        <w:t xml:space="preserve">zabezpieczeniami zwarciowymi (bez wyłącznika </w:t>
      </w:r>
      <w:r w:rsidR="003B3741">
        <w:t>różnicowoprądowego</w:t>
      </w:r>
      <w:r>
        <w:t>)</w:t>
      </w:r>
      <w:r w:rsidR="003B3741">
        <w:t xml:space="preserve"> </w:t>
      </w:r>
      <w:r>
        <w:t>W układzie sieci TN badanie odbiorcze ochrony przed dotykiem pośrednim</w:t>
      </w:r>
      <w:r w:rsidR="003B3741">
        <w:t xml:space="preserve"> </w:t>
      </w:r>
      <w:r>
        <w:t>(dodatkowej) przez samoczynne wyłączenie zasilania wykonuje się za pomocą</w:t>
      </w:r>
      <w:r w:rsidR="003B3741">
        <w:t xml:space="preserve"> </w:t>
      </w:r>
      <w:r>
        <w:t>specjalistycznych przyrządów do pomiarów impedancji (lub rezystancji) pętli</w:t>
      </w:r>
      <w:r w:rsidR="003B3741">
        <w:t xml:space="preserve"> </w:t>
      </w:r>
      <w:r>
        <w:t xml:space="preserve">zwarciowej. </w:t>
      </w:r>
      <w:r w:rsidR="001E0CF1">
        <w:br/>
      </w:r>
      <w:r>
        <w:t>W instalacjach rozdzielczych ( przy impedancji pętli zwarciowej do 0,5</w:t>
      </w:r>
      <w:r w:rsidR="003B3741">
        <w:t xml:space="preserve"> </w:t>
      </w:r>
      <w:r>
        <w:t xml:space="preserve">Ω) do pomiarów </w:t>
      </w:r>
      <w:r w:rsidR="003B3741">
        <w:t>należy</w:t>
      </w:r>
      <w:r>
        <w:t xml:space="preserve"> </w:t>
      </w:r>
      <w:r w:rsidR="003B3741">
        <w:t>Użyć</w:t>
      </w:r>
      <w:r>
        <w:t xml:space="preserve"> przyrządów mierzących impedancje. W obwodach</w:t>
      </w:r>
      <w:r w:rsidR="003B3741">
        <w:t xml:space="preserve"> </w:t>
      </w:r>
      <w:r>
        <w:t xml:space="preserve">odbiorczych wystarczającą dokładność pomiaru </w:t>
      </w:r>
      <w:r w:rsidR="003B3741">
        <w:t>umożliwiają</w:t>
      </w:r>
      <w:r>
        <w:t xml:space="preserve"> przyrządy do pomiaru</w:t>
      </w:r>
      <w:r w:rsidR="003B3741">
        <w:t xml:space="preserve"> </w:t>
      </w:r>
      <w:r>
        <w:t>rezystancji. Warunkiem skuteczności ochrony jest zapewnienie samoczynnego</w:t>
      </w:r>
      <w:r w:rsidR="003B3741">
        <w:t xml:space="preserve"> </w:t>
      </w:r>
      <w:r>
        <w:t>zwarcia jednofazowego z częścią przewodzącą dostępną lub przewodem ochronnym.</w:t>
      </w:r>
    </w:p>
    <w:p w:rsidR="003B3741" w:rsidRDefault="00D5047E" w:rsidP="00E606CC">
      <w:pPr>
        <w:jc w:val="both"/>
      </w:pPr>
      <w:r>
        <w:t>Sprawdzenie warunku, czy prąd zwarciowy w danym miejscu instalacji elektrycznej</w:t>
      </w:r>
      <w:r w:rsidR="003B3741">
        <w:t xml:space="preserve"> </w:t>
      </w:r>
      <w:r>
        <w:t xml:space="preserve">osiąga wartość co najmniej równą prądowi wyłączającemu </w:t>
      </w:r>
      <w:proofErr w:type="spellStart"/>
      <w:r>
        <w:t>Ia</w:t>
      </w:r>
      <w:proofErr w:type="spellEnd"/>
      <w:r>
        <w:t xml:space="preserve"> sprowadza się do</w:t>
      </w:r>
      <w:r w:rsidR="003B3741">
        <w:t xml:space="preserve"> </w:t>
      </w:r>
      <w:r>
        <w:t xml:space="preserve">pomiaru impedancji </w:t>
      </w:r>
      <w:proofErr w:type="spellStart"/>
      <w:r>
        <w:t>Zs</w:t>
      </w:r>
      <w:proofErr w:type="spellEnd"/>
      <w:r>
        <w:t xml:space="preserve"> ( wypadkowego oporu) pętli metalicznego zwarcia</w:t>
      </w:r>
      <w:r w:rsidR="003B3741">
        <w:t xml:space="preserve"> </w:t>
      </w:r>
      <w:r>
        <w:t>jednofazowego. Pomiary te wykonuje się na czynnych, znajdujących się pod</w:t>
      </w:r>
      <w:r w:rsidR="003B3741">
        <w:t xml:space="preserve"> </w:t>
      </w:r>
      <w:r>
        <w:t>napięciem urządzeniach elektrycznych. Pomiaru impedancji pętli zwarciowej</w:t>
      </w:r>
      <w:r w:rsidR="003B3741">
        <w:t xml:space="preserve"> </w:t>
      </w:r>
      <w:r>
        <w:t>dokonuje się metodą techniczną. W metodzie tej przed dokonaniem właściwego</w:t>
      </w:r>
      <w:r w:rsidR="003B3741">
        <w:t xml:space="preserve"> </w:t>
      </w:r>
      <w:r>
        <w:t xml:space="preserve">pomiaru </w:t>
      </w:r>
      <w:r w:rsidR="003B3741">
        <w:t>należy</w:t>
      </w:r>
      <w:r>
        <w:t xml:space="preserve"> sprawdzić ciągłość przewodów ochronnych. Po wykonaniu tego</w:t>
      </w:r>
      <w:r w:rsidR="003B3741">
        <w:t xml:space="preserve"> </w:t>
      </w:r>
      <w:r>
        <w:t xml:space="preserve">sprawdzenia </w:t>
      </w:r>
      <w:r w:rsidR="003B3741">
        <w:t>należy</w:t>
      </w:r>
      <w:r>
        <w:t xml:space="preserve"> przystąpić do pomiaru impedancji pętli zwarciowej, czyli</w:t>
      </w:r>
      <w:r w:rsidR="003B3741">
        <w:t xml:space="preserve"> </w:t>
      </w:r>
      <w:r>
        <w:t>wykonania tzw. Kontrolowanego zwarcia przewodu fazowego obwodu zasilania</w:t>
      </w:r>
      <w:r w:rsidR="003B3741">
        <w:t xml:space="preserve"> </w:t>
      </w:r>
      <w:r>
        <w:t>urządzenia z jego częścią przewodzącą dostępną. Ze względu na rodzaj prądu</w:t>
      </w:r>
      <w:r w:rsidR="003B3741">
        <w:t xml:space="preserve"> </w:t>
      </w:r>
      <w:r>
        <w:t xml:space="preserve">pomiarowego </w:t>
      </w:r>
      <w:r w:rsidR="003B3741">
        <w:t>rozróżnia</w:t>
      </w:r>
      <w:r>
        <w:t xml:space="preserve"> się metody pomiaru:</w:t>
      </w:r>
    </w:p>
    <w:p w:rsidR="003B3741" w:rsidRDefault="00D5047E" w:rsidP="00E606CC">
      <w:pPr>
        <w:pStyle w:val="Akapitzlist"/>
        <w:numPr>
          <w:ilvl w:val="0"/>
          <w:numId w:val="13"/>
        </w:numPr>
        <w:jc w:val="both"/>
      </w:pPr>
      <w:proofErr w:type="spellStart"/>
      <w:r>
        <w:lastRenderedPageBreak/>
        <w:t>przemiennoprądowe</w:t>
      </w:r>
      <w:proofErr w:type="spellEnd"/>
      <w:r>
        <w:t>,</w:t>
      </w:r>
    </w:p>
    <w:p w:rsidR="00D5047E" w:rsidRDefault="00D5047E" w:rsidP="00E606CC">
      <w:pPr>
        <w:pStyle w:val="Akapitzlist"/>
        <w:numPr>
          <w:ilvl w:val="0"/>
          <w:numId w:val="13"/>
        </w:numPr>
        <w:jc w:val="both"/>
      </w:pPr>
      <w:r>
        <w:t xml:space="preserve">stałoprądowe (prąd pomiarowy wyprostowany </w:t>
      </w:r>
      <w:proofErr w:type="spellStart"/>
      <w:r>
        <w:t>jednopołówkowo</w:t>
      </w:r>
      <w:proofErr w:type="spellEnd"/>
      <w:r>
        <w:t>).</w:t>
      </w:r>
    </w:p>
    <w:p w:rsidR="00D5047E" w:rsidRDefault="00D5047E" w:rsidP="00E606CC">
      <w:pPr>
        <w:jc w:val="both"/>
      </w:pPr>
      <w:r>
        <w:t>Wymagany maksymalny czas samoczynnego wyłączenia zasilania ,a tym samym</w:t>
      </w:r>
      <w:r w:rsidR="003B3741">
        <w:t xml:space="preserve"> </w:t>
      </w:r>
      <w:r>
        <w:t xml:space="preserve">odpowiadająca mu wartość prądu wyłączającego </w:t>
      </w:r>
      <w:proofErr w:type="spellStart"/>
      <w:r>
        <w:t>Ia</w:t>
      </w:r>
      <w:proofErr w:type="spellEnd"/>
      <w:r>
        <w:t xml:space="preserve"> ustalona na podstawie</w:t>
      </w:r>
      <w:r w:rsidR="003B3741">
        <w:t xml:space="preserve"> </w:t>
      </w:r>
      <w:r>
        <w:t xml:space="preserve">charakterystyki czasowo-prądowej zabezpieczenia, </w:t>
      </w:r>
      <w:r w:rsidR="003B3741">
        <w:t>zależy</w:t>
      </w:r>
      <w:r>
        <w:t xml:space="preserve"> od rodzaju urządzenia.</w:t>
      </w:r>
    </w:p>
    <w:p w:rsidR="00D5047E" w:rsidRDefault="00D5047E" w:rsidP="00E606CC">
      <w:pPr>
        <w:jc w:val="both"/>
      </w:pPr>
      <w:r>
        <w:t xml:space="preserve">Maksymalny czas wyłączenia </w:t>
      </w:r>
      <w:r w:rsidR="003B3741">
        <w:t>dłuższy</w:t>
      </w:r>
      <w:r>
        <w:t xml:space="preserve"> </w:t>
      </w:r>
      <w:r w:rsidR="003B3741">
        <w:t>niż</w:t>
      </w:r>
      <w:r>
        <w:t xml:space="preserve"> podany w tablicach, lecz nie</w:t>
      </w:r>
      <w:r w:rsidR="003B3741">
        <w:t xml:space="preserve"> </w:t>
      </w:r>
      <w:r>
        <w:t>przekraczający 5s, dopuszcza się tylko w obwodach rozdzielczych i zasilających</w:t>
      </w:r>
      <w:r w:rsidR="003B3741">
        <w:t xml:space="preserve"> </w:t>
      </w:r>
      <w:r>
        <w:t>wyłącznie urządzenia stacjonarne. W przypadku zasilania z jednej rozdzielni urządzeń</w:t>
      </w:r>
      <w:r w:rsidR="003B3741">
        <w:t xml:space="preserve"> </w:t>
      </w:r>
      <w:r>
        <w:t>stacjonarnych i przenośnych, wymagany czas wyłączenia we wszystkich obwodach</w:t>
      </w:r>
      <w:r w:rsidR="003B3741">
        <w:t xml:space="preserve"> </w:t>
      </w:r>
      <w:r>
        <w:t xml:space="preserve">nie </w:t>
      </w:r>
      <w:r w:rsidR="003B3741">
        <w:t>może</w:t>
      </w:r>
      <w:r>
        <w:t xml:space="preserve"> być </w:t>
      </w:r>
      <w:r w:rsidR="003B3741">
        <w:t>dłuższy</w:t>
      </w:r>
      <w:r>
        <w:t xml:space="preserve"> </w:t>
      </w:r>
      <w:r w:rsidR="003B3741">
        <w:t>niż</w:t>
      </w:r>
      <w:r>
        <w:t xml:space="preserve"> czas w obwodach z urządzeniami ręcznymi. W razie</w:t>
      </w:r>
      <w:r w:rsidR="003B3741">
        <w:t xml:space="preserve"> </w:t>
      </w:r>
      <w:r>
        <w:t xml:space="preserve">trudności w realizacji tego wymagania </w:t>
      </w:r>
      <w:r w:rsidR="003B3741">
        <w:t>należy</w:t>
      </w:r>
      <w:r>
        <w:t xml:space="preserve"> spełnić jeden z następujących</w:t>
      </w:r>
      <w:r w:rsidR="003B3741">
        <w:t xml:space="preserve"> </w:t>
      </w:r>
      <w:r>
        <w:t>warunków: spadek napięcia na przewodzie ochronnym PE między rozdzielnią</w:t>
      </w:r>
      <w:r w:rsidR="003B3741">
        <w:t xml:space="preserve"> </w:t>
      </w:r>
      <w:r>
        <w:t>zasilającą odbiorniki a miejscem przyłączenia przewodu ochronnego do głównej</w:t>
      </w:r>
      <w:r w:rsidR="003B3741">
        <w:t xml:space="preserve"> </w:t>
      </w:r>
      <w:r>
        <w:t xml:space="preserve">szyny uziemiającej nie </w:t>
      </w:r>
      <w:r w:rsidR="003B3741">
        <w:t>może</w:t>
      </w:r>
      <w:r>
        <w:t xml:space="preserve"> być większy </w:t>
      </w:r>
      <w:proofErr w:type="spellStart"/>
      <w:r>
        <w:t>niŻ</w:t>
      </w:r>
      <w:proofErr w:type="spellEnd"/>
      <w:r>
        <w:t xml:space="preserve"> 50 V przy dowolnym zwarciu</w:t>
      </w:r>
      <w:r w:rsidR="003B3741">
        <w:t xml:space="preserve"> </w:t>
      </w:r>
      <w:r>
        <w:t xml:space="preserve">jednofazowym z przewodem PE, w rozdzielni </w:t>
      </w:r>
      <w:r w:rsidR="003B3741">
        <w:t>należy</w:t>
      </w:r>
      <w:r>
        <w:t xml:space="preserve"> wykonać połączenia</w:t>
      </w:r>
      <w:r w:rsidR="003B3741">
        <w:t xml:space="preserve"> </w:t>
      </w:r>
      <w:r>
        <w:t>wyrównawcze dodatkowe przyłączone do tych samych części przewodzących obcych</w:t>
      </w:r>
      <w:r w:rsidR="003B3741">
        <w:t xml:space="preserve"> </w:t>
      </w:r>
      <w:r>
        <w:t>co połączenia wyrównawcze główne.</w:t>
      </w:r>
    </w:p>
    <w:p w:rsidR="00D5047E" w:rsidRDefault="00D5047E" w:rsidP="00E606CC">
      <w:pPr>
        <w:jc w:val="both"/>
      </w:pPr>
      <w:r>
        <w:t xml:space="preserve">Pomiary skuteczności ochrony </w:t>
      </w:r>
      <w:r w:rsidR="003B3741">
        <w:t>przeciwporażeniowej</w:t>
      </w:r>
      <w:r>
        <w:t xml:space="preserve"> </w:t>
      </w:r>
      <w:r w:rsidR="003B3741">
        <w:t>należy</w:t>
      </w:r>
      <w:r>
        <w:t xml:space="preserve"> wykonać dla wszystkich</w:t>
      </w:r>
      <w:r w:rsidR="003B3741">
        <w:t xml:space="preserve"> </w:t>
      </w:r>
      <w:r>
        <w:t xml:space="preserve">urządzeń </w:t>
      </w:r>
      <w:r w:rsidR="001E0CF1">
        <w:br/>
      </w:r>
      <w:r>
        <w:t>( rozdzielczych i odbiorczych ) I klasy ochronności zainstalowanych w</w:t>
      </w:r>
      <w:r w:rsidR="003B3741">
        <w:t xml:space="preserve"> </w:t>
      </w:r>
      <w:r>
        <w:t>badanym obiekcie. Przyrząd pomiarowy powinien być przyłączony bezpośrednio do</w:t>
      </w:r>
      <w:r w:rsidR="003B3741">
        <w:t xml:space="preserve"> </w:t>
      </w:r>
      <w:r>
        <w:t xml:space="preserve">zacisków wejściowych urządzenia. </w:t>
      </w:r>
      <w:r w:rsidR="001E0CF1">
        <w:br/>
      </w:r>
      <w:r>
        <w:t>W przypadku urządzeń zasilanych przewodami</w:t>
      </w:r>
      <w:r w:rsidR="003B3741">
        <w:t xml:space="preserve"> </w:t>
      </w:r>
      <w:r>
        <w:t xml:space="preserve">ruchomymi z gniazd wtyczkowych pomiar </w:t>
      </w:r>
      <w:r w:rsidR="003B3741">
        <w:t>można</w:t>
      </w:r>
      <w:r>
        <w:t xml:space="preserve"> wykonać przyłączając przewód</w:t>
      </w:r>
      <w:r w:rsidR="003B3741">
        <w:t xml:space="preserve"> </w:t>
      </w:r>
      <w:r>
        <w:t xml:space="preserve">zasilający przyrządu pomiarowego do zacisku fazowego </w:t>
      </w:r>
      <w:r w:rsidR="001E0CF1">
        <w:t>najbliższego</w:t>
      </w:r>
      <w:r>
        <w:t xml:space="preserve"> gniazda</w:t>
      </w:r>
      <w:r w:rsidR="003B3741">
        <w:t xml:space="preserve"> </w:t>
      </w:r>
      <w:r>
        <w:t>wtyczkowego tego samego obwodu. W urządzeniach trójfazowych pomiar oporu pętli</w:t>
      </w:r>
      <w:r w:rsidR="003B3741">
        <w:t xml:space="preserve"> </w:t>
      </w:r>
      <w:r>
        <w:t>zwarciowej wykonuje się tylko jeden raz, zasilając przyrząd pomiarowy z dowolnej</w:t>
      </w:r>
      <w:r w:rsidR="003B3741">
        <w:t xml:space="preserve"> </w:t>
      </w:r>
      <w:r>
        <w:t xml:space="preserve">fazy. Zmierzone </w:t>
      </w:r>
      <w:r w:rsidR="001E0CF1">
        <w:br/>
      </w:r>
      <w:r>
        <w:t>i obliczone wartości parametrów pętli zwarciowej, niezbędne do</w:t>
      </w:r>
      <w:r w:rsidR="003B3741">
        <w:t xml:space="preserve"> </w:t>
      </w:r>
      <w:r>
        <w:t xml:space="preserve">oceny skuteczności ochrony </w:t>
      </w:r>
      <w:r w:rsidR="003B3741">
        <w:t>przeciwporażeniowej</w:t>
      </w:r>
      <w:r>
        <w:t>, powinny być zamieszczone w</w:t>
      </w:r>
      <w:r w:rsidR="003B3741">
        <w:t xml:space="preserve">  </w:t>
      </w:r>
      <w:r>
        <w:t>protokole pomiarowym.</w:t>
      </w:r>
    </w:p>
    <w:p w:rsidR="00D5047E" w:rsidRDefault="00D5047E" w:rsidP="00E606CC">
      <w:pPr>
        <w:jc w:val="both"/>
      </w:pPr>
      <w:r>
        <w:t>6.2.6.2. Sprawdzenie samoczynnego wyłączenia zasilania w instalacjach z wyłącznikiem</w:t>
      </w:r>
      <w:r w:rsidR="003B3741">
        <w:t xml:space="preserve"> róż</w:t>
      </w:r>
      <w:r>
        <w:t>nicowoprądowym.</w:t>
      </w:r>
    </w:p>
    <w:p w:rsidR="00D5047E" w:rsidRDefault="00D5047E" w:rsidP="00E606CC">
      <w:pPr>
        <w:jc w:val="both"/>
      </w:pPr>
      <w:r>
        <w:t xml:space="preserve">W instalacjach elektrycznych z wyłącznikiem </w:t>
      </w:r>
      <w:r w:rsidR="003B3741">
        <w:t>różnicowoprądowym</w:t>
      </w:r>
      <w:r>
        <w:t xml:space="preserve"> skuteczność</w:t>
      </w:r>
      <w:r w:rsidR="003B3741">
        <w:t xml:space="preserve"> </w:t>
      </w:r>
      <w:r>
        <w:t xml:space="preserve">ochrony </w:t>
      </w:r>
      <w:r w:rsidR="003B3741">
        <w:t>przeciwporażeniowej</w:t>
      </w:r>
      <w:r>
        <w:t xml:space="preserve"> </w:t>
      </w:r>
      <w:r w:rsidR="003B3741">
        <w:t>zależy</w:t>
      </w:r>
      <w:r>
        <w:t xml:space="preserve"> od poprawności działania wyłącznika oraz od</w:t>
      </w:r>
      <w:r w:rsidR="003B3741">
        <w:t xml:space="preserve"> </w:t>
      </w:r>
      <w:r>
        <w:t>prawidłowej budowy instalacji, w której zastosowano wyłącznika. Badanie takie</w:t>
      </w:r>
      <w:r w:rsidR="003B3741">
        <w:t xml:space="preserve"> </w:t>
      </w:r>
      <w:r>
        <w:t>obejmuje:</w:t>
      </w:r>
    </w:p>
    <w:p w:rsidR="003B3741" w:rsidRDefault="00D5047E" w:rsidP="00E606CC">
      <w:pPr>
        <w:pStyle w:val="Akapitzlist"/>
        <w:numPr>
          <w:ilvl w:val="0"/>
          <w:numId w:val="14"/>
        </w:numPr>
        <w:jc w:val="both"/>
      </w:pPr>
      <w:r>
        <w:t xml:space="preserve">badanie wyłącznika </w:t>
      </w:r>
      <w:r w:rsidR="003B3741">
        <w:t>różnicowoprądowego</w:t>
      </w:r>
      <w:r>
        <w:t>,</w:t>
      </w:r>
    </w:p>
    <w:p w:rsidR="00D5047E" w:rsidRDefault="00D5047E" w:rsidP="00E606CC">
      <w:pPr>
        <w:pStyle w:val="Akapitzlist"/>
        <w:numPr>
          <w:ilvl w:val="0"/>
          <w:numId w:val="14"/>
        </w:numPr>
        <w:jc w:val="both"/>
      </w:pPr>
      <w:r>
        <w:t xml:space="preserve"> badanie ciągłości połączeń przewodów ochronnych.</w:t>
      </w:r>
    </w:p>
    <w:p w:rsidR="00D5047E" w:rsidRDefault="00D5047E" w:rsidP="00E606CC">
      <w:pPr>
        <w:jc w:val="both"/>
      </w:pPr>
      <w:r>
        <w:t xml:space="preserve">Instalacje z wyłącznikami </w:t>
      </w:r>
      <w:r w:rsidR="003B3741">
        <w:t>różnicowoprądowymi</w:t>
      </w:r>
      <w:r>
        <w:t xml:space="preserve"> </w:t>
      </w:r>
      <w:r w:rsidR="003B3741">
        <w:t>można</w:t>
      </w:r>
      <w:r>
        <w:t xml:space="preserve"> badać </w:t>
      </w:r>
      <w:r w:rsidR="003B3741">
        <w:t xml:space="preserve">różnego rodzaju </w:t>
      </w:r>
      <w:r>
        <w:t>przyrządami pomiarowymi, specjalistycznymi , testerami lub metodą techniczna przy</w:t>
      </w:r>
      <w:r w:rsidR="003B3741">
        <w:t xml:space="preserve"> Użyciu</w:t>
      </w:r>
      <w:r>
        <w:t xml:space="preserve"> miliamperomierz </w:t>
      </w:r>
      <w:r w:rsidR="001E0CF1">
        <w:br/>
      </w:r>
      <w:r>
        <w:t>i woltomierza. Dokładność badań nie jest przez polską normę</w:t>
      </w:r>
      <w:r w:rsidR="003B3741">
        <w:t xml:space="preserve"> </w:t>
      </w:r>
      <w:r>
        <w:t>określona.</w:t>
      </w:r>
      <w:r w:rsidR="003B3741">
        <w:t xml:space="preserve"> </w:t>
      </w:r>
      <w:r>
        <w:t xml:space="preserve">W czasie wykonywania badań instalacji z wyłącznikiem </w:t>
      </w:r>
      <w:r w:rsidR="003B3741">
        <w:t>różnicowoprądowym</w:t>
      </w:r>
      <w:r>
        <w:t xml:space="preserve"> nie jest</w:t>
      </w:r>
      <w:r w:rsidR="003B3741">
        <w:t xml:space="preserve"> </w:t>
      </w:r>
      <w:r>
        <w:t>wymagane przez normy badanie czasu wyłączenia wyłącznika.</w:t>
      </w:r>
      <w:r w:rsidR="003B3741">
        <w:t xml:space="preserve"> </w:t>
      </w:r>
      <w:r>
        <w:t xml:space="preserve">Pierwszą czynnością podczas badania wyłącznika </w:t>
      </w:r>
      <w:r w:rsidR="003B3741">
        <w:t>różnicowoprądowego</w:t>
      </w:r>
      <w:r>
        <w:t xml:space="preserve"> jest</w:t>
      </w:r>
      <w:r w:rsidR="003B3741">
        <w:t xml:space="preserve"> </w:t>
      </w:r>
      <w:r>
        <w:t>sprawdzenie jego działania za pomocą przycisku test. Po jego naciśnięciu następuje</w:t>
      </w:r>
      <w:r w:rsidR="003B3741">
        <w:t xml:space="preserve"> </w:t>
      </w:r>
      <w:r>
        <w:t>zameldowanie warunków takich, jakie występują przy uszkodzeniu instalacji. Po</w:t>
      </w:r>
      <w:r w:rsidR="003B3741">
        <w:t xml:space="preserve"> </w:t>
      </w:r>
      <w:r>
        <w:t>naciśnięciu tego przycisku, sprawny, prawidłowo zainstalowany i zasilany wyłącznik</w:t>
      </w:r>
      <w:r w:rsidR="003B3741">
        <w:t xml:space="preserve"> </w:t>
      </w:r>
      <w:r>
        <w:t>musi natychmiast zadziałać. Sprawdzenie to wykonuje się okresów. Termin</w:t>
      </w:r>
      <w:r w:rsidR="003B3741">
        <w:t xml:space="preserve"> </w:t>
      </w:r>
      <w:r>
        <w:t xml:space="preserve">wykonywania badania musi być podany w instrukcji jego obsługi. </w:t>
      </w:r>
      <w:r w:rsidR="003B3741">
        <w:t>Jeżeli</w:t>
      </w:r>
      <w:r>
        <w:t xml:space="preserve"> przy </w:t>
      </w:r>
      <w:r w:rsidR="003B3741">
        <w:t xml:space="preserve">tym </w:t>
      </w:r>
      <w:r w:rsidR="003B3741">
        <w:lastRenderedPageBreak/>
        <w:t>badaniu</w:t>
      </w:r>
      <w:r>
        <w:t xml:space="preserve"> wyłącznik zadziała nieprawidłowo </w:t>
      </w:r>
      <w:r w:rsidR="003B3741">
        <w:t>należy</w:t>
      </w:r>
      <w:r>
        <w:t xml:space="preserve"> odstąpić od dalszych badań i orzec</w:t>
      </w:r>
      <w:r w:rsidR="003B3741">
        <w:t xml:space="preserve"> </w:t>
      </w:r>
      <w:r>
        <w:t xml:space="preserve">jego niesprawność. Wyłącznik ten </w:t>
      </w:r>
      <w:r w:rsidR="003B3741">
        <w:t>należy</w:t>
      </w:r>
      <w:r>
        <w:t xml:space="preserve"> natychmiast wymienić na nowy. Konieczne</w:t>
      </w:r>
      <w:r w:rsidR="003B3741">
        <w:t xml:space="preserve"> </w:t>
      </w:r>
      <w:r>
        <w:t xml:space="preserve">jest dokładniejsze badanie wyłącznika ze względu na prąd kontrolny, który </w:t>
      </w:r>
      <w:r w:rsidR="003B3741">
        <w:t>może</w:t>
      </w:r>
      <w:r>
        <w:t xml:space="preserve"> być</w:t>
      </w:r>
      <w:r w:rsidR="003B3741">
        <w:t xml:space="preserve"> </w:t>
      </w:r>
      <w:r>
        <w:t xml:space="preserve">nawet 2,5 razy większy </w:t>
      </w:r>
      <w:proofErr w:type="spellStart"/>
      <w:r>
        <w:t>niŻ</w:t>
      </w:r>
      <w:proofErr w:type="spellEnd"/>
      <w:r>
        <w:t xml:space="preserve"> znamionowy </w:t>
      </w:r>
      <w:r w:rsidR="003B3741">
        <w:t>różnicowy</w:t>
      </w:r>
      <w:r>
        <w:t xml:space="preserve"> prąd zadziałania. Badanie to</w:t>
      </w:r>
      <w:r w:rsidR="003B3741">
        <w:t xml:space="preserve"> </w:t>
      </w:r>
      <w:r>
        <w:t xml:space="preserve">przeprowadza się za pomocą sprzętu specjalistycznego. </w:t>
      </w:r>
      <w:r w:rsidR="003B3741">
        <w:t>Należy</w:t>
      </w:r>
      <w:r>
        <w:t xml:space="preserve"> wyeliminować lub</w:t>
      </w:r>
      <w:r w:rsidR="003B3741">
        <w:t xml:space="preserve"> </w:t>
      </w:r>
      <w:r>
        <w:t>ograniczyć wpływ na wynik prądów roboczych, upływowych występujących w</w:t>
      </w:r>
      <w:r w:rsidR="003B3741">
        <w:t xml:space="preserve"> </w:t>
      </w:r>
      <w:r>
        <w:t xml:space="preserve">instalacjach. W tym celu </w:t>
      </w:r>
      <w:r w:rsidR="003B3741">
        <w:t>należy</w:t>
      </w:r>
      <w:r>
        <w:t xml:space="preserve"> odłączyć odbiornik od instalacji zasilającej przez</w:t>
      </w:r>
    </w:p>
    <w:p w:rsidR="00D5047E" w:rsidRDefault="00D5047E" w:rsidP="00E606CC">
      <w:pPr>
        <w:jc w:val="both"/>
      </w:pPr>
      <w:r>
        <w:t xml:space="preserve">wyłącznik. Przy długich obwodach ( </w:t>
      </w:r>
      <w:r w:rsidR="00590656">
        <w:t>powyżej</w:t>
      </w:r>
      <w:r>
        <w:t xml:space="preserve"> 100m ) </w:t>
      </w:r>
      <w:r w:rsidR="00590656">
        <w:t>należy</w:t>
      </w:r>
      <w:r>
        <w:t xml:space="preserve"> dodatkowo odłączyć od</w:t>
      </w:r>
      <w:r w:rsidR="003B3741">
        <w:t xml:space="preserve"> </w:t>
      </w:r>
      <w:r>
        <w:t>wyłącznika przewody instalacji. W tak przygotowanym wyłączniku, za pomocą</w:t>
      </w:r>
      <w:r w:rsidR="00590656">
        <w:t xml:space="preserve"> </w:t>
      </w:r>
      <w:r>
        <w:t>testera, badamy działanie wyłącznika przy nagłym pojawieniu się prądu</w:t>
      </w:r>
      <w:r w:rsidR="00590656">
        <w:t xml:space="preserve"> </w:t>
      </w:r>
      <w:proofErr w:type="spellStart"/>
      <w:r>
        <w:t>uszkodzeniowego</w:t>
      </w:r>
      <w:proofErr w:type="spellEnd"/>
      <w:r>
        <w:t>. Dokładniejszym badaniem poprawności działania wyłącznika,</w:t>
      </w:r>
      <w:r w:rsidR="00590656">
        <w:t xml:space="preserve"> </w:t>
      </w:r>
      <w:r>
        <w:t xml:space="preserve">zalecanym przez normy, jest sprawdzenie rzeczywistej wartości </w:t>
      </w:r>
      <w:r w:rsidR="00590656">
        <w:t>różnicowego</w:t>
      </w:r>
      <w:r>
        <w:t xml:space="preserve"> prądu</w:t>
      </w:r>
      <w:r w:rsidR="00590656">
        <w:t xml:space="preserve"> </w:t>
      </w:r>
      <w:r>
        <w:t xml:space="preserve">zadziałania przy płynnym narastaniu prądu </w:t>
      </w:r>
      <w:proofErr w:type="spellStart"/>
      <w:r>
        <w:t>uszkodzeniowego</w:t>
      </w:r>
      <w:proofErr w:type="spellEnd"/>
      <w:r>
        <w:t>. Badanie to wykonuje</w:t>
      </w:r>
      <w:r w:rsidR="00590656">
        <w:t xml:space="preserve"> </w:t>
      </w:r>
      <w:r>
        <w:t>się za pomocą sprzętu specjalistycznego. Ten sposób wykonania sprawdzenia jest</w:t>
      </w:r>
      <w:r w:rsidR="00590656">
        <w:t xml:space="preserve"> </w:t>
      </w:r>
      <w:r>
        <w:t xml:space="preserve">dokładniejszy, </w:t>
      </w:r>
      <w:r w:rsidR="00590656">
        <w:t>gdyż</w:t>
      </w:r>
      <w:r>
        <w:t xml:space="preserve"> pozwala na ustalenie rzeczywistej wartości prądu zadziałania</w:t>
      </w:r>
      <w:r w:rsidR="00590656">
        <w:t xml:space="preserve"> </w:t>
      </w:r>
      <w:r>
        <w:t xml:space="preserve">wyłącznika, a wynik pomiaru nie </w:t>
      </w:r>
      <w:r w:rsidR="00590656">
        <w:t>zależy</w:t>
      </w:r>
      <w:r>
        <w:t xml:space="preserve"> od wartości napięcia zasilającego w chwili</w:t>
      </w:r>
      <w:r w:rsidR="00590656">
        <w:t xml:space="preserve"> </w:t>
      </w:r>
      <w:r>
        <w:t xml:space="preserve">wykonania badań. Wyniki badań wyłącznika </w:t>
      </w:r>
      <w:r w:rsidR="00590656">
        <w:t>należy</w:t>
      </w:r>
      <w:r>
        <w:t xml:space="preserve"> zamieścić w </w:t>
      </w:r>
      <w:r w:rsidR="00590656">
        <w:t>odpowiednim protokole</w:t>
      </w:r>
      <w:r>
        <w:t>.</w:t>
      </w:r>
    </w:p>
    <w:p w:rsidR="00D5047E" w:rsidRDefault="00D5047E" w:rsidP="00E606CC">
      <w:pPr>
        <w:jc w:val="both"/>
      </w:pPr>
      <w:r>
        <w:t>6.2.7. Sprawdzanie biegunowości.</w:t>
      </w:r>
    </w:p>
    <w:p w:rsidR="00D5047E" w:rsidRDefault="00D5047E" w:rsidP="00E606CC">
      <w:pPr>
        <w:jc w:val="both"/>
      </w:pPr>
      <w:r>
        <w:t xml:space="preserve">W normach podano: </w:t>
      </w:r>
      <w:r w:rsidR="00590656">
        <w:t>Jeżel</w:t>
      </w:r>
      <w:r>
        <w:t>i przepisy zabraniają w przewodzie neutralnym</w:t>
      </w:r>
      <w:r w:rsidR="00590656">
        <w:t xml:space="preserve"> </w:t>
      </w:r>
      <w:r>
        <w:t xml:space="preserve">instalowania jednobiegunowych łączników, </w:t>
      </w:r>
      <w:r w:rsidR="00590656">
        <w:t>należy</w:t>
      </w:r>
      <w:r>
        <w:t xml:space="preserve"> wykonać próbę biegunowości, w</w:t>
      </w:r>
      <w:r w:rsidR="00590656">
        <w:t xml:space="preserve"> </w:t>
      </w:r>
      <w:r>
        <w:t>celu sprawdzenia, czy wszystkie te łączniki są włączone jedynie w przewody fazowe”.</w:t>
      </w:r>
      <w:r w:rsidR="00590656">
        <w:t xml:space="preserve"> </w:t>
      </w:r>
      <w:r>
        <w:t>Sprawdzenie to dotyczy np. prawidłowości instalowania jednobiegunowych łączników</w:t>
      </w:r>
      <w:r w:rsidR="00590656">
        <w:t xml:space="preserve"> </w:t>
      </w:r>
      <w:r>
        <w:t>w obwodach oświetleniowych. Polega to na zbadaniu, czy łącznik przerywa ciągłość</w:t>
      </w:r>
      <w:r w:rsidR="00590656">
        <w:t xml:space="preserve"> </w:t>
      </w:r>
      <w:r>
        <w:t xml:space="preserve">przewodu fazowego. </w:t>
      </w:r>
      <w:r w:rsidR="00590656">
        <w:t>Należy</w:t>
      </w:r>
      <w:r>
        <w:t xml:space="preserve"> wykonać je pod napięciem, sprawdzając brak lub</w:t>
      </w:r>
      <w:r w:rsidR="00590656">
        <w:t xml:space="preserve"> </w:t>
      </w:r>
      <w:r>
        <w:t>obecność napięcia fazowego na kostce przyłączeniowej oprawy oświetleniowej ( np.</w:t>
      </w:r>
      <w:r w:rsidR="00590656">
        <w:t xml:space="preserve"> </w:t>
      </w:r>
      <w:r>
        <w:t>za pomocą neonowego wskaźnika napięcia).</w:t>
      </w:r>
    </w:p>
    <w:p w:rsidR="00D5047E" w:rsidRDefault="00D5047E" w:rsidP="00E606CC">
      <w:pPr>
        <w:jc w:val="both"/>
      </w:pPr>
      <w:r>
        <w:t>6.2.8. Badania eksploatacyjne instalacji elektrycznych.</w:t>
      </w:r>
    </w:p>
    <w:p w:rsidR="00D5047E" w:rsidRDefault="00D5047E" w:rsidP="00E606CC">
      <w:pPr>
        <w:jc w:val="both"/>
      </w:pPr>
      <w:r>
        <w:t>Okresowe badania instalacji elektrycznych wykonuje się w celu sprawdzenia, czy</w:t>
      </w:r>
      <w:r w:rsidR="00590656">
        <w:t xml:space="preserve"> </w:t>
      </w:r>
      <w:r>
        <w:t xml:space="preserve">parametry instalacji nie pogorszyły się w takim stopniu, Że </w:t>
      </w:r>
      <w:r w:rsidR="00590656">
        <w:t>Użytkowanie</w:t>
      </w:r>
      <w:r>
        <w:t xml:space="preserve"> ich jest</w:t>
      </w:r>
      <w:r w:rsidR="00590656">
        <w:t xml:space="preserve"> </w:t>
      </w:r>
      <w:r>
        <w:t>niebezpieczne. Badania te obejmują:</w:t>
      </w:r>
    </w:p>
    <w:p w:rsidR="00590656" w:rsidRDefault="00D5047E" w:rsidP="00E606CC">
      <w:pPr>
        <w:pStyle w:val="Akapitzlist"/>
        <w:numPr>
          <w:ilvl w:val="0"/>
          <w:numId w:val="15"/>
        </w:numPr>
        <w:jc w:val="both"/>
      </w:pPr>
      <w:r>
        <w:t xml:space="preserve">oględziny, w czasie których </w:t>
      </w:r>
      <w:r w:rsidR="00590656">
        <w:t>należy</w:t>
      </w:r>
      <w:r>
        <w:t xml:space="preserve"> sprawdzić między innymi </w:t>
      </w:r>
      <w:r w:rsidR="00590656">
        <w:t xml:space="preserve">stan ochrony </w:t>
      </w:r>
      <w:r>
        <w:t xml:space="preserve">przed dotykiem bezpośrednim i stan zabezpieczeń </w:t>
      </w:r>
      <w:r w:rsidR="00590656">
        <w:t>przeciwpożarowych</w:t>
      </w:r>
      <w:r>
        <w:t>,</w:t>
      </w:r>
    </w:p>
    <w:p w:rsidR="00590656" w:rsidRDefault="00D5047E" w:rsidP="00E606CC">
      <w:pPr>
        <w:pStyle w:val="Akapitzlist"/>
        <w:numPr>
          <w:ilvl w:val="0"/>
          <w:numId w:val="15"/>
        </w:numPr>
        <w:jc w:val="both"/>
      </w:pPr>
      <w:r>
        <w:t>pomiary rezystancji izolacji</w:t>
      </w:r>
    </w:p>
    <w:p w:rsidR="00590656" w:rsidRDefault="00D5047E" w:rsidP="00E606CC">
      <w:pPr>
        <w:pStyle w:val="Akapitzlist"/>
        <w:numPr>
          <w:ilvl w:val="0"/>
          <w:numId w:val="15"/>
        </w:numPr>
        <w:jc w:val="both"/>
      </w:pPr>
      <w:r>
        <w:t xml:space="preserve"> badania ciągłości przewodów ochronnych,</w:t>
      </w:r>
    </w:p>
    <w:p w:rsidR="00590656" w:rsidRDefault="00D5047E" w:rsidP="00E606CC">
      <w:pPr>
        <w:pStyle w:val="Akapitzlist"/>
        <w:numPr>
          <w:ilvl w:val="0"/>
          <w:numId w:val="15"/>
        </w:numPr>
        <w:jc w:val="both"/>
      </w:pPr>
      <w:r>
        <w:t>pomiary skuteczności ochrony przed dotykiem pośrednim,</w:t>
      </w:r>
    </w:p>
    <w:p w:rsidR="00D5047E" w:rsidRDefault="00D5047E" w:rsidP="00E606CC">
      <w:pPr>
        <w:pStyle w:val="Akapitzlist"/>
        <w:numPr>
          <w:ilvl w:val="0"/>
          <w:numId w:val="15"/>
        </w:numPr>
        <w:jc w:val="both"/>
      </w:pPr>
      <w:r>
        <w:t xml:space="preserve">sprawdzenie działania urządzeń ochronnych </w:t>
      </w:r>
      <w:r w:rsidR="00590656">
        <w:t>różnicowoprądowych</w:t>
      </w:r>
      <w:r>
        <w:t>.</w:t>
      </w:r>
    </w:p>
    <w:p w:rsidR="00D5047E" w:rsidRDefault="00D5047E" w:rsidP="00E606CC">
      <w:pPr>
        <w:jc w:val="both"/>
      </w:pPr>
      <w:r>
        <w:t xml:space="preserve">Badania te </w:t>
      </w:r>
      <w:r w:rsidR="00590656">
        <w:t>należy</w:t>
      </w:r>
      <w:r>
        <w:t xml:space="preserve"> wykonywać zgodnie z terminami podanymi w odpowiednich</w:t>
      </w:r>
      <w:r w:rsidR="00590656">
        <w:t xml:space="preserve"> </w:t>
      </w:r>
      <w:r>
        <w:t>przepisach. Wymagania stawiane instalacjom w czasie badań eksploatacyjnych mają</w:t>
      </w:r>
      <w:r w:rsidR="00590656">
        <w:t xml:space="preserve"> </w:t>
      </w:r>
      <w:r>
        <w:t>odpowiadać przepisom i normom określającym wymagania stawiane przy</w:t>
      </w:r>
      <w:r w:rsidR="00590656">
        <w:t xml:space="preserve"> </w:t>
      </w:r>
      <w:r>
        <w:t>przyjmowaniu instalacji do eksploatacji, czyli przy sprawdzeniach odbiorczych.</w:t>
      </w:r>
    </w:p>
    <w:p w:rsidR="00D5047E" w:rsidRDefault="00D5047E" w:rsidP="00E606CC">
      <w:pPr>
        <w:jc w:val="both"/>
      </w:pPr>
      <w:r>
        <w:t>6.2.8.1. Badanie eksploatacyjne ochrony przed dotykiem bezpośrednim.</w:t>
      </w:r>
    </w:p>
    <w:p w:rsidR="00D5047E" w:rsidRDefault="00D5047E" w:rsidP="00E606CC">
      <w:pPr>
        <w:jc w:val="both"/>
      </w:pPr>
      <w:r>
        <w:lastRenderedPageBreak/>
        <w:t xml:space="preserve">Badanie to </w:t>
      </w:r>
      <w:r w:rsidR="00590656">
        <w:t>należy</w:t>
      </w:r>
      <w:r>
        <w:t xml:space="preserve"> wykonywać zawsze przy badaniach ochrony </w:t>
      </w:r>
      <w:r w:rsidR="00590656">
        <w:t xml:space="preserve">przeciwporażeniowej </w:t>
      </w:r>
      <w:r>
        <w:t xml:space="preserve">dodatkowej. Polega ono na oględzinach, podczas których </w:t>
      </w:r>
      <w:r w:rsidR="001E0CF1">
        <w:t>należy</w:t>
      </w:r>
      <w:r>
        <w:t xml:space="preserve"> sprawdzić:</w:t>
      </w:r>
    </w:p>
    <w:p w:rsidR="00590656" w:rsidRDefault="00D5047E" w:rsidP="00E606CC">
      <w:pPr>
        <w:pStyle w:val="Akapitzlist"/>
        <w:numPr>
          <w:ilvl w:val="0"/>
          <w:numId w:val="16"/>
        </w:numPr>
        <w:jc w:val="both"/>
      </w:pPr>
      <w:r>
        <w:t>prawidłowość umieszczenia schematów, tablic ostrzegawczych lub innych</w:t>
      </w:r>
      <w:r w:rsidR="001E0CF1">
        <w:t xml:space="preserve"> </w:t>
      </w:r>
      <w:r>
        <w:t>podobnych informacji,</w:t>
      </w:r>
    </w:p>
    <w:p w:rsidR="00590656" w:rsidRDefault="00D5047E" w:rsidP="00E606CC">
      <w:pPr>
        <w:pStyle w:val="Akapitzlist"/>
        <w:numPr>
          <w:ilvl w:val="0"/>
          <w:numId w:val="16"/>
        </w:numPr>
        <w:jc w:val="both"/>
      </w:pPr>
      <w:r>
        <w:t xml:space="preserve"> oznaczenia obwodów, bezpieczników, zacisków itp.</w:t>
      </w:r>
    </w:p>
    <w:p w:rsidR="00590656" w:rsidRDefault="00D5047E" w:rsidP="00E606CC">
      <w:pPr>
        <w:pStyle w:val="Akapitzlist"/>
        <w:numPr>
          <w:ilvl w:val="0"/>
          <w:numId w:val="16"/>
        </w:numPr>
        <w:jc w:val="both"/>
      </w:pPr>
      <w:r>
        <w:t xml:space="preserve">zgodności </w:t>
      </w:r>
      <w:r w:rsidR="00590656">
        <w:t>wyposażenia</w:t>
      </w:r>
      <w:r>
        <w:t xml:space="preserve"> elektrycznego z zamieszczonymi oznaczeniami,</w:t>
      </w:r>
    </w:p>
    <w:p w:rsidR="00D5047E" w:rsidRDefault="00D5047E" w:rsidP="00E606CC">
      <w:pPr>
        <w:pStyle w:val="Akapitzlist"/>
        <w:numPr>
          <w:ilvl w:val="0"/>
          <w:numId w:val="16"/>
        </w:numPr>
        <w:jc w:val="both"/>
      </w:pPr>
      <w:r>
        <w:t xml:space="preserve"> stan izolacji ( osłon, obudów), prawidłowość i kompletność ich mocowania.</w:t>
      </w:r>
    </w:p>
    <w:p w:rsidR="00D5047E" w:rsidRDefault="00D5047E" w:rsidP="00E606CC">
      <w:pPr>
        <w:jc w:val="both"/>
      </w:pPr>
      <w:r>
        <w:t>6.2.8.2. Badanie eksploatacyjne rezystancji izolacji.</w:t>
      </w:r>
    </w:p>
    <w:p w:rsidR="00D5047E" w:rsidRDefault="00D5047E" w:rsidP="00E606CC">
      <w:pPr>
        <w:jc w:val="both"/>
      </w:pPr>
      <w:r>
        <w:t xml:space="preserve">Pomiary rezystancji izolacji </w:t>
      </w:r>
      <w:r w:rsidR="00590656">
        <w:t>należy</w:t>
      </w:r>
      <w:r>
        <w:t xml:space="preserve"> wykonać tak jak w </w:t>
      </w:r>
      <w:r w:rsidR="00590656">
        <w:t>czasie badań</w:t>
      </w:r>
      <w:r>
        <w:t xml:space="preserve"> odbiorczych, przy</w:t>
      </w:r>
      <w:r w:rsidR="00590656">
        <w:t xml:space="preserve"> </w:t>
      </w:r>
      <w:r>
        <w:t>przyjmowaniu instalacji do eksploatacji.</w:t>
      </w:r>
    </w:p>
    <w:p w:rsidR="00D5047E" w:rsidRDefault="00D5047E" w:rsidP="00E606CC">
      <w:pPr>
        <w:jc w:val="both"/>
      </w:pPr>
      <w:r>
        <w:t>6.2.8.3. Badanie eksploatacyjne ochrony przed dotykiem pośrednim.</w:t>
      </w:r>
    </w:p>
    <w:p w:rsidR="00D5047E" w:rsidRDefault="00D5047E" w:rsidP="00E606CC">
      <w:pPr>
        <w:jc w:val="both"/>
      </w:pPr>
      <w:r>
        <w:t xml:space="preserve">Badanie to ma na celu zbadanie spełnienia warunku samoczynnego </w:t>
      </w:r>
      <w:r w:rsidR="00590656">
        <w:t xml:space="preserve">wyłączenia zasilania </w:t>
      </w:r>
      <w:r>
        <w:t>( jak przy badaniach odbiorczych). Badaniu temu musi towarzyszyć pomiar ciągłości</w:t>
      </w:r>
      <w:r w:rsidR="00590656">
        <w:t xml:space="preserve"> </w:t>
      </w:r>
      <w:r>
        <w:t xml:space="preserve">przewodów połączeń wyrównawczych. </w:t>
      </w:r>
      <w:r w:rsidR="00590656">
        <w:t>Należy</w:t>
      </w:r>
      <w:r>
        <w:t xml:space="preserve"> zwrócić uwagę na stan zastosowanych</w:t>
      </w:r>
      <w:r w:rsidR="00590656">
        <w:t xml:space="preserve"> </w:t>
      </w:r>
      <w:r>
        <w:t>zabezpieczeń nad</w:t>
      </w:r>
      <w:r w:rsidR="00590656">
        <w:t xml:space="preserve"> </w:t>
      </w:r>
      <w:r>
        <w:t>prądowych i zgodność z opisami ich nastawień.</w:t>
      </w:r>
    </w:p>
    <w:p w:rsidR="00D5047E" w:rsidRDefault="00D5047E" w:rsidP="00E606CC">
      <w:pPr>
        <w:jc w:val="both"/>
      </w:pPr>
      <w:r>
        <w:t>6.2.8.4. Protokół z badań.</w:t>
      </w:r>
    </w:p>
    <w:p w:rsidR="00D5047E" w:rsidRDefault="00D5047E" w:rsidP="00E606CC">
      <w:pPr>
        <w:jc w:val="both"/>
      </w:pPr>
      <w:r>
        <w:t xml:space="preserve">Opracowując protokół z badań okresowych, </w:t>
      </w:r>
      <w:r w:rsidR="00590656">
        <w:t>należy</w:t>
      </w:r>
      <w:r>
        <w:t xml:space="preserve"> zawrzeć w nim wszelkie</w:t>
      </w:r>
      <w:r w:rsidR="00590656">
        <w:t xml:space="preserve"> </w:t>
      </w:r>
      <w:r>
        <w:t>informacje dotyczące wykonanych oględzin i badań, zestawienie wyników pomiarów</w:t>
      </w:r>
      <w:r w:rsidR="00590656">
        <w:t xml:space="preserve"> </w:t>
      </w:r>
      <w:r>
        <w:t xml:space="preserve">oraz informacje o modernizacjach </w:t>
      </w:r>
      <w:r w:rsidR="001E0CF1">
        <w:br/>
      </w:r>
      <w:r>
        <w:t xml:space="preserve">i przebudowach (rozbudowach) instalacji. </w:t>
      </w:r>
      <w:r w:rsidR="00590656">
        <w:t>Należy</w:t>
      </w:r>
      <w:r w:rsidR="00274705">
        <w:t xml:space="preserve"> również</w:t>
      </w:r>
      <w:r>
        <w:t xml:space="preserve"> opisać nieprawidłowości ( odchylenia od norm i przepisów ) występujące w</w:t>
      </w:r>
      <w:r w:rsidR="00274705">
        <w:t xml:space="preserve"> </w:t>
      </w:r>
      <w:r>
        <w:t>badanej instalacji.</w:t>
      </w:r>
    </w:p>
    <w:p w:rsidR="00D5047E" w:rsidRDefault="00D5047E" w:rsidP="00E606CC">
      <w:pPr>
        <w:jc w:val="both"/>
      </w:pPr>
      <w:r>
        <w:t>7. Obmiar robót.</w:t>
      </w:r>
    </w:p>
    <w:p w:rsidR="00D5047E" w:rsidRDefault="00D5047E" w:rsidP="00E606CC">
      <w:pPr>
        <w:jc w:val="both"/>
      </w:pPr>
      <w:r>
        <w:t>Obmiar robót wykonano na podstawie dokumentacji projektowej, warunków</w:t>
      </w:r>
      <w:r w:rsidR="00274705">
        <w:t xml:space="preserve"> </w:t>
      </w:r>
      <w:r>
        <w:t>technicznych wykonania i odbioru robót budowlanych.</w:t>
      </w:r>
      <w:r w:rsidR="00274705">
        <w:t xml:space="preserve"> </w:t>
      </w:r>
      <w:r>
        <w:t>Zasady przedmiarowania i zakres prac objętych pozycją obmiarową wg:</w:t>
      </w:r>
    </w:p>
    <w:p w:rsidR="00274705" w:rsidRDefault="00D5047E" w:rsidP="00E606CC">
      <w:pPr>
        <w:pStyle w:val="Akapitzlist"/>
        <w:numPr>
          <w:ilvl w:val="0"/>
          <w:numId w:val="17"/>
        </w:numPr>
        <w:jc w:val="both"/>
      </w:pPr>
      <w:r>
        <w:t>zał. Nr 1 do rozporządzenia Ministra Rozwoju Regionalnego i Budownictwa</w:t>
      </w:r>
      <w:r w:rsidR="00274705">
        <w:t xml:space="preserve"> </w:t>
      </w:r>
      <w:r>
        <w:t>z dnia 26.09.2000r w sprawie kosztorysowych norm nakładów rzeczowych</w:t>
      </w:r>
      <w:r w:rsidR="00274705">
        <w:t xml:space="preserve"> </w:t>
      </w:r>
      <w:r>
        <w:t>(Dz. U. Nr 114, Poz. 1195 z późniejszymi zmianami ),</w:t>
      </w:r>
    </w:p>
    <w:p w:rsidR="00D5047E" w:rsidRDefault="00D5047E" w:rsidP="00E606CC">
      <w:pPr>
        <w:pStyle w:val="Akapitzlist"/>
        <w:numPr>
          <w:ilvl w:val="0"/>
          <w:numId w:val="17"/>
        </w:numPr>
        <w:jc w:val="both"/>
      </w:pPr>
      <w:r>
        <w:t>Opracowanie przedmiaru wg rozporządzenia Ministra Rozwoju Regionalnego i</w:t>
      </w:r>
      <w:r w:rsidR="00274705">
        <w:t xml:space="preserve"> </w:t>
      </w:r>
      <w:r>
        <w:t>Budownictwa z dnia 13 lipca 2001roku w sprawie metod kosztorysowania</w:t>
      </w:r>
      <w:r w:rsidR="00274705">
        <w:t xml:space="preserve"> </w:t>
      </w:r>
      <w:r>
        <w:t>obiektów i robót budowlanych.</w:t>
      </w:r>
      <w:r w:rsidR="00274705">
        <w:t xml:space="preserve"> </w:t>
      </w:r>
      <w:r>
        <w:t>Jednostkami obmiaru są:</w:t>
      </w:r>
    </w:p>
    <w:p w:rsidR="00274705" w:rsidRDefault="00D5047E" w:rsidP="00E606CC">
      <w:pPr>
        <w:pStyle w:val="Akapitzlist"/>
        <w:numPr>
          <w:ilvl w:val="0"/>
          <w:numId w:val="18"/>
        </w:numPr>
        <w:jc w:val="both"/>
      </w:pPr>
      <w:r>
        <w:t>Kable i przewody 1 mb</w:t>
      </w:r>
    </w:p>
    <w:p w:rsidR="00274705" w:rsidRDefault="00D5047E" w:rsidP="00E606CC">
      <w:pPr>
        <w:pStyle w:val="Akapitzlist"/>
        <w:numPr>
          <w:ilvl w:val="0"/>
          <w:numId w:val="18"/>
        </w:numPr>
        <w:jc w:val="both"/>
      </w:pPr>
      <w:r>
        <w:t>Oprawy oświetleniowe 1 szt.</w:t>
      </w:r>
    </w:p>
    <w:p w:rsidR="00D5047E" w:rsidRDefault="00D5047E" w:rsidP="00E606CC">
      <w:pPr>
        <w:pStyle w:val="Akapitzlist"/>
        <w:numPr>
          <w:ilvl w:val="0"/>
          <w:numId w:val="18"/>
        </w:numPr>
        <w:jc w:val="both"/>
      </w:pPr>
      <w:r>
        <w:t>Osprzęt elektroinstalacyjny 1 szt.</w:t>
      </w:r>
    </w:p>
    <w:p w:rsidR="00D5047E" w:rsidRDefault="00D5047E" w:rsidP="00E606CC">
      <w:pPr>
        <w:jc w:val="both"/>
      </w:pPr>
      <w:r>
        <w:t>8. Odbiór robót</w:t>
      </w:r>
    </w:p>
    <w:p w:rsidR="00D5047E" w:rsidRDefault="00D5047E" w:rsidP="00E606CC">
      <w:pPr>
        <w:jc w:val="both"/>
      </w:pPr>
      <w:r>
        <w:t>8.1. Ogólne zasady odbioru robót.</w:t>
      </w:r>
    </w:p>
    <w:p w:rsidR="00D5047E" w:rsidRDefault="00D5047E" w:rsidP="00E606CC">
      <w:pPr>
        <w:jc w:val="both"/>
      </w:pPr>
      <w:r>
        <w:t>Ogólne zasady odbioru robót podano w ST Wymagania ogólne.</w:t>
      </w:r>
    </w:p>
    <w:p w:rsidR="00D5047E" w:rsidRDefault="00D5047E" w:rsidP="00E606CC">
      <w:pPr>
        <w:jc w:val="both"/>
      </w:pPr>
      <w:r>
        <w:lastRenderedPageBreak/>
        <w:t>8.2. Szczególne zasady odbioru robót</w:t>
      </w:r>
    </w:p>
    <w:p w:rsidR="00D5047E" w:rsidRDefault="00D5047E" w:rsidP="00E606CC">
      <w:pPr>
        <w:jc w:val="both"/>
      </w:pPr>
      <w:r>
        <w:t xml:space="preserve">Przy odbiorze końcowym instalacji </w:t>
      </w:r>
      <w:r w:rsidR="00274705">
        <w:t>należy</w:t>
      </w:r>
      <w:r>
        <w:t xml:space="preserve"> przedstawić następujące dokumenty: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>projekt techniczny powykonawczy trasy kablowej (z naniesionymi</w:t>
      </w:r>
      <w:r w:rsidR="00274705">
        <w:t xml:space="preserve"> </w:t>
      </w:r>
      <w:r>
        <w:t>ewentualnymi zmianami i uzupełnieniami dokonanymi w czasie budowy);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>dziennik budowy;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>potwierdzenie zgodności wykonania instalacji z projektem technicznym,</w:t>
      </w:r>
      <w:r w:rsidR="00274705">
        <w:t xml:space="preserve"> </w:t>
      </w:r>
      <w:r>
        <w:t>warunkami pozwolenia na budowę i przepisami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 xml:space="preserve"> obmiary powykonawcze;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>protokoły wykonanych badań odbiorczych</w:t>
      </w:r>
    </w:p>
    <w:p w:rsidR="00274705" w:rsidRDefault="00D5047E" w:rsidP="00E606CC">
      <w:pPr>
        <w:pStyle w:val="Akapitzlist"/>
        <w:numPr>
          <w:ilvl w:val="0"/>
          <w:numId w:val="19"/>
        </w:numPr>
        <w:jc w:val="both"/>
      </w:pPr>
      <w:r>
        <w:t>dokumenty dopuszczające do stosowania w budownictwie wyroby budowlane,</w:t>
      </w:r>
      <w:r w:rsidR="00274705">
        <w:t xml:space="preserve"> </w:t>
      </w:r>
      <w:r>
        <w:t>z których wykonano instalację</w:t>
      </w:r>
    </w:p>
    <w:p w:rsidR="00D5047E" w:rsidRDefault="00D5047E" w:rsidP="00E606CC">
      <w:pPr>
        <w:pStyle w:val="Akapitzlist"/>
        <w:numPr>
          <w:ilvl w:val="0"/>
          <w:numId w:val="19"/>
        </w:numPr>
        <w:jc w:val="both"/>
      </w:pPr>
      <w:r>
        <w:t>dokumenty wymagane dla urządzeń podlegających odbiorom technicznym</w:t>
      </w:r>
    </w:p>
    <w:p w:rsidR="00D5047E" w:rsidRDefault="00D5047E" w:rsidP="00E606CC">
      <w:pPr>
        <w:jc w:val="both"/>
      </w:pPr>
      <w:r>
        <w:t xml:space="preserve">W ramach odbioru końcowego </w:t>
      </w:r>
      <w:r w:rsidR="00274705">
        <w:t>należy</w:t>
      </w:r>
      <w:r>
        <w:t>: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>sprawdzić czy instalacja jest wykonana zgodnie z projektem technicznym</w:t>
      </w:r>
      <w:r w:rsidR="00274705">
        <w:t xml:space="preserve"> </w:t>
      </w:r>
      <w:r>
        <w:t>powykonawczym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 xml:space="preserve"> sprawdzić zgodność wykonania odbieranej instalacji z wymaganiami, a w</w:t>
      </w:r>
      <w:r w:rsidR="00274705">
        <w:t xml:space="preserve"> </w:t>
      </w:r>
      <w:r>
        <w:t>przypadku odstępstw, sprawdzić w dzienniku budowy uzasadnienie</w:t>
      </w:r>
      <w:r w:rsidR="00274705">
        <w:t xml:space="preserve"> </w:t>
      </w:r>
      <w:r>
        <w:t>konieczności wprowadzenia odstępstw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>sprawdzić protokoły odbiorów międzyoperacyjnych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>sprawdzić protokoły odbiorów technicznych częściowych</w:t>
      </w:r>
    </w:p>
    <w:p w:rsidR="00274705" w:rsidRDefault="00D5047E" w:rsidP="00E606CC">
      <w:pPr>
        <w:pStyle w:val="Akapitzlist"/>
        <w:numPr>
          <w:ilvl w:val="0"/>
          <w:numId w:val="20"/>
        </w:numPr>
        <w:jc w:val="both"/>
      </w:pPr>
      <w:r>
        <w:t>sprawdzić protokoły zawierające wyniki badań odbiorczych</w:t>
      </w:r>
    </w:p>
    <w:p w:rsidR="00D5047E" w:rsidRDefault="00D5047E" w:rsidP="00E606CC">
      <w:pPr>
        <w:pStyle w:val="Akapitzlist"/>
        <w:numPr>
          <w:ilvl w:val="0"/>
          <w:numId w:val="20"/>
        </w:numPr>
        <w:jc w:val="both"/>
      </w:pPr>
      <w:r>
        <w:t>Dostarczenia protokołu badania skuteczności dodatkowej ochrony</w:t>
      </w:r>
      <w:r w:rsidR="00274705">
        <w:t xml:space="preserve"> przeciwporażeniowej</w:t>
      </w:r>
    </w:p>
    <w:p w:rsidR="00D5047E" w:rsidRDefault="00D5047E" w:rsidP="00E606CC">
      <w:pPr>
        <w:jc w:val="both"/>
      </w:pPr>
      <w:r>
        <w:t xml:space="preserve">Odbiór końcowy kończy się protokolarnym przejęciem instalacji do </w:t>
      </w:r>
      <w:r w:rsidR="00274705">
        <w:t>Użytkowania</w:t>
      </w:r>
      <w:r>
        <w:t xml:space="preserve"> lub</w:t>
      </w:r>
      <w:r w:rsidR="00274705">
        <w:t xml:space="preserve"> </w:t>
      </w:r>
      <w:r>
        <w:t xml:space="preserve">protokolarnym stwierdzeniem braku przygotowania instalacji do </w:t>
      </w:r>
      <w:r w:rsidR="00274705">
        <w:t>Użytkowania</w:t>
      </w:r>
      <w:r>
        <w:t>, wraz z</w:t>
      </w:r>
      <w:r w:rsidR="00274705">
        <w:t xml:space="preserve"> </w:t>
      </w:r>
      <w:r>
        <w:t>podaniem przyczyn takiego stwierdzenia.</w:t>
      </w:r>
    </w:p>
    <w:p w:rsidR="00D5047E" w:rsidRDefault="00D5047E" w:rsidP="00E606CC">
      <w:pPr>
        <w:jc w:val="both"/>
      </w:pPr>
      <w:r>
        <w:t>9. Podstawa płatności</w:t>
      </w:r>
    </w:p>
    <w:p w:rsidR="00D5047E" w:rsidRDefault="00D5047E" w:rsidP="00E606CC">
      <w:pPr>
        <w:jc w:val="both"/>
      </w:pPr>
      <w:r>
        <w:t>9.1. Ogólne zasady dotyczące ustalania podstawy</w:t>
      </w:r>
    </w:p>
    <w:p w:rsidR="00D5047E" w:rsidRDefault="00D5047E" w:rsidP="00E606CC">
      <w:pPr>
        <w:jc w:val="both"/>
      </w:pPr>
      <w:r>
        <w:t>Ogólne ustalenia dotyczące podstawy płatności podano w ST Wymagania ogólne.</w:t>
      </w:r>
    </w:p>
    <w:p w:rsidR="00D5047E" w:rsidRDefault="00D5047E" w:rsidP="00E606CC">
      <w:pPr>
        <w:jc w:val="both"/>
      </w:pPr>
      <w:r>
        <w:t>9.2. Szczególne zasady dotyczące podstawy płatności</w:t>
      </w:r>
    </w:p>
    <w:p w:rsidR="00D5047E" w:rsidRDefault="00D5047E" w:rsidP="00E606CC">
      <w:pPr>
        <w:jc w:val="both"/>
      </w:pPr>
      <w:r>
        <w:t>Roboty instalacyjne dla wykonania instalacji płatne są wg ceny obmiaru, które</w:t>
      </w:r>
      <w:r w:rsidR="00274705">
        <w:t xml:space="preserve"> </w:t>
      </w:r>
      <w:r>
        <w:t>zawiera: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wykonanie robót przygotowawczych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zakup i dostawę materiałów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wykonanie prac przygotowawczych: tyczenie trasy, wykucie bruzd, wykonani</w:t>
      </w:r>
      <w:r w:rsidR="00274705">
        <w:t xml:space="preserve"> </w:t>
      </w:r>
      <w:r>
        <w:t>przejść przez przegrody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wciąganie i układanie przewodów</w:t>
      </w:r>
    </w:p>
    <w:p w:rsidR="00274705" w:rsidRDefault="00D5047E" w:rsidP="00E606CC">
      <w:pPr>
        <w:pStyle w:val="Akapitzlist"/>
        <w:numPr>
          <w:ilvl w:val="0"/>
          <w:numId w:val="21"/>
        </w:numPr>
        <w:jc w:val="both"/>
      </w:pPr>
      <w:r>
        <w:t>przeprowadzenie pomiarów i badań wymaganych w ST</w:t>
      </w:r>
    </w:p>
    <w:p w:rsidR="00D5047E" w:rsidRDefault="00D5047E" w:rsidP="00E606CC">
      <w:pPr>
        <w:pStyle w:val="Akapitzlist"/>
        <w:numPr>
          <w:ilvl w:val="0"/>
          <w:numId w:val="21"/>
        </w:numPr>
        <w:jc w:val="both"/>
      </w:pPr>
      <w:r>
        <w:t>przeprowadzenie badań i pomiarów wymaganych w ST.</w:t>
      </w:r>
      <w:r w:rsidR="00274705">
        <w:t xml:space="preserve"> </w:t>
      </w:r>
      <w:r>
        <w:t xml:space="preserve">Po zakończeniu wszystkich prac </w:t>
      </w:r>
      <w:r w:rsidR="00274705">
        <w:t>należy</w:t>
      </w:r>
      <w:r>
        <w:t xml:space="preserve"> uprzątnąć miejsce pracy.</w:t>
      </w:r>
    </w:p>
    <w:p w:rsidR="000A4F8A" w:rsidRDefault="000A4F8A" w:rsidP="000A4F8A">
      <w:pPr>
        <w:jc w:val="both"/>
      </w:pPr>
    </w:p>
    <w:p w:rsidR="000A4F8A" w:rsidRDefault="000A4F8A" w:rsidP="000A4F8A">
      <w:pPr>
        <w:jc w:val="both"/>
      </w:pPr>
    </w:p>
    <w:p w:rsidR="00D5047E" w:rsidRDefault="00D5047E" w:rsidP="00E606CC">
      <w:pPr>
        <w:jc w:val="both"/>
      </w:pPr>
      <w:r>
        <w:t>10. Przepisy związane</w:t>
      </w:r>
    </w:p>
    <w:p w:rsidR="00D5047E" w:rsidRDefault="00D5047E" w:rsidP="00E606CC">
      <w:pPr>
        <w:jc w:val="both"/>
      </w:pPr>
      <w:r>
        <w:t>USTAWY</w:t>
      </w:r>
    </w:p>
    <w:p w:rsidR="00274705" w:rsidRDefault="00D5047E" w:rsidP="00E606CC">
      <w:pPr>
        <w:pStyle w:val="Akapitzlist"/>
        <w:numPr>
          <w:ilvl w:val="0"/>
          <w:numId w:val="22"/>
        </w:numPr>
        <w:jc w:val="both"/>
      </w:pPr>
      <w:r>
        <w:t>Ustawa z dnia 7 lipca 1994 r. - Prawo budowlane. Tekst ujednolicony po zmianie z 24 maja</w:t>
      </w:r>
      <w:r w:rsidR="00274705">
        <w:t xml:space="preserve"> -</w:t>
      </w:r>
      <w:r>
        <w:t>Prawo budowlane powstał na podstawie następujących Dzienników Ustaw: z 2000 r. nr 106,</w:t>
      </w:r>
      <w:r w:rsidR="00274705">
        <w:t xml:space="preserve"> </w:t>
      </w:r>
      <w:r>
        <w:t>poz. 1126 (urzędowy tekst jednolity); nr 109, poz. 1157; nr 120, poz. 1268, z 2001 r. nr 5,poz. 42; nr 100, poz. 1085; nr 110, poz. 1190; nr 115,poz. 1229; nr 129, poz. 1439; nr 154,</w:t>
      </w:r>
      <w:r w:rsidR="00274705">
        <w:t xml:space="preserve"> </w:t>
      </w:r>
      <w:r>
        <w:t>poz. 1800, z 2002 r. nr 74, poz. 676.</w:t>
      </w:r>
    </w:p>
    <w:p w:rsidR="00D5047E" w:rsidRDefault="00D5047E" w:rsidP="00E606CC">
      <w:pPr>
        <w:pStyle w:val="Akapitzlist"/>
        <w:numPr>
          <w:ilvl w:val="0"/>
          <w:numId w:val="22"/>
        </w:numPr>
        <w:jc w:val="both"/>
      </w:pPr>
      <w:r>
        <w:t>Ustawa z dnia 04 lutego 1994 roku o prawie autorskim i prawach pokrewnych (tekst</w:t>
      </w:r>
      <w:r w:rsidR="00274705">
        <w:t xml:space="preserve"> </w:t>
      </w:r>
      <w:r>
        <w:t>jednolity) (Dz.U. nr 80/2000, poz. 904</w:t>
      </w:r>
    </w:p>
    <w:p w:rsidR="00D5047E" w:rsidRDefault="00D5047E" w:rsidP="00E606CC">
      <w:pPr>
        <w:jc w:val="both"/>
      </w:pPr>
      <w:r>
        <w:t>ROZPORZĄDZENIA</w:t>
      </w:r>
    </w:p>
    <w:p w:rsidR="0027470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INFRASTRUKTURY z dnia 26 czerwca 2002 roku w</w:t>
      </w:r>
      <w:r w:rsidR="00274705">
        <w:t xml:space="preserve"> </w:t>
      </w:r>
      <w:r>
        <w:t xml:space="preserve">sprawie dziennika budowy, </w:t>
      </w:r>
      <w:r w:rsidR="001E0CF1">
        <w:t>montażu</w:t>
      </w:r>
      <w:r>
        <w:t xml:space="preserve"> i rozbiórki, tablicy informacyjnej oraz ogłoszenia</w:t>
      </w:r>
      <w:r w:rsidR="00274705">
        <w:t xml:space="preserve"> </w:t>
      </w:r>
      <w:r>
        <w:t>zawierającego dane dotyczące bezpieczeństwa pracy i ochrony zdrowia. (Dz.U. nr 108/2002,</w:t>
      </w:r>
      <w:r w:rsidR="00274705">
        <w:t xml:space="preserve"> </w:t>
      </w:r>
      <w:r>
        <w:t>poz.953)</w:t>
      </w:r>
    </w:p>
    <w:p w:rsidR="0027470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GOSPODARKI PRZESTRZENNEJ l</w:t>
      </w:r>
      <w:r w:rsidR="00274705">
        <w:t xml:space="preserve"> </w:t>
      </w:r>
      <w:r>
        <w:t>BUDOWNICTWA z dnia 14</w:t>
      </w:r>
      <w:r w:rsidR="00274705">
        <w:t xml:space="preserve"> </w:t>
      </w:r>
      <w:r>
        <w:t>grudnia 1994 r. (z późniejszymi zmianami) w sprawie warunków technicznych, jakim powinny odpowiadać</w:t>
      </w:r>
      <w:r w:rsidR="00274705">
        <w:t xml:space="preserve"> </w:t>
      </w:r>
      <w:r>
        <w:t>budynki i ich usytuowanie ( Dz.U. z 1999 r.-Nr 15, poz. 140</w:t>
      </w:r>
    </w:p>
    <w:p w:rsidR="00274705" w:rsidRDefault="00D5047E" w:rsidP="00E606CC">
      <w:pPr>
        <w:pStyle w:val="Akapitzlist"/>
        <w:numPr>
          <w:ilvl w:val="0"/>
          <w:numId w:val="23"/>
        </w:numPr>
        <w:jc w:val="both"/>
      </w:pPr>
      <w:r>
        <w:t xml:space="preserve">ROZPORZĄDZENIE MINISTRA GOSPODARKI z dnia 16 marca 1998 </w:t>
      </w:r>
      <w:proofErr w:type="spellStart"/>
      <w:r>
        <w:t>r</w:t>
      </w:r>
      <w:proofErr w:type="spellEnd"/>
      <w:r w:rsidR="00274705">
        <w:t xml:space="preserve"> </w:t>
      </w:r>
      <w:r>
        <w:t>w sprawie wymagań kwalifikacyjnych dla osób zajmujących się eksploatacją urządzeń, instalacji i sieci oraz</w:t>
      </w:r>
      <w:r w:rsidR="00274705">
        <w:t xml:space="preserve"> </w:t>
      </w:r>
      <w:r>
        <w:t>trybu stwierdzania tych kwalifikacji, rodzajów instalacji i urządzeń, przy których eksploatacji wymagane jest</w:t>
      </w:r>
      <w:r w:rsidR="00274705">
        <w:t xml:space="preserve"> </w:t>
      </w:r>
      <w:r>
        <w:t>posiadanie kwalifikacji, jednostek organizacyjnych,</w:t>
      </w:r>
      <w:r w:rsidR="00274705">
        <w:t xml:space="preserve"> </w:t>
      </w:r>
      <w:r>
        <w:t>przy których powołuje się komisje kwalifikacyjne, oraz wysokości opłat pobieranych za sprawdzenie</w:t>
      </w:r>
      <w:r w:rsidR="00426F45">
        <w:t xml:space="preserve"> </w:t>
      </w:r>
      <w:r>
        <w:t>kwalifikacji. (Dz. U. Nr 59, póz. 377)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31 lipca 1998 r. w sprawie systemów oceny zgodności, wzoru deklaracji zgodności oraz</w:t>
      </w:r>
      <w:r w:rsidR="00426F45">
        <w:t xml:space="preserve"> </w:t>
      </w:r>
      <w:r>
        <w:t>sposobu znakowania wyrobów budowlanych dopuszczanych do obrotu i powszechnego stosowania w</w:t>
      </w:r>
      <w:r w:rsidR="00426F45">
        <w:t xml:space="preserve"> </w:t>
      </w:r>
      <w:r>
        <w:t>budownictwie. (Dz. U. Nr 113, póz. 728)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5 sierpnia 1998 r. w sprawie aprobat i kryteriów technicznych oraz jednostkowego stosowania wyrobów</w:t>
      </w:r>
      <w:r w:rsidR="00426F45">
        <w:t xml:space="preserve"> </w:t>
      </w:r>
      <w:r>
        <w:t>budowlanych. (Dz. U. Nr 107, póz. 679)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3 listopada 1998 r. w sprawie szczegółowego</w:t>
      </w:r>
      <w:r w:rsidR="00426F45">
        <w:t xml:space="preserve"> </w:t>
      </w:r>
      <w:r>
        <w:t>zakresu i formy projektu budowlanego.</w:t>
      </w:r>
      <w:r w:rsidR="00426F45">
        <w:t xml:space="preserve"> </w:t>
      </w:r>
      <w:r>
        <w:t>(Dz. U. Nr 140, póz. 906)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l marca 1999 r. w sprawie zakresu, trybu i zasad uzgadniania projektu budowlanego pod względem</w:t>
      </w:r>
      <w:r w:rsidR="00426F45">
        <w:t xml:space="preserve"> </w:t>
      </w:r>
      <w:r>
        <w:t xml:space="preserve">ochrony </w:t>
      </w:r>
      <w:r w:rsidR="00426F45">
        <w:t>przeciwpożarowej</w:t>
      </w:r>
      <w:r>
        <w:t>. (Dz. U. Nr 22, póz. 206)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SPRAW WEWNĘTRZNYCH I ADMINISTRACJI</w:t>
      </w:r>
      <w:r w:rsidR="00426F45">
        <w:t xml:space="preserve"> </w:t>
      </w:r>
      <w:r>
        <w:t>z dnia 31 maja 2000 r.</w:t>
      </w:r>
      <w:r w:rsidR="00426F45">
        <w:t xml:space="preserve"> </w:t>
      </w:r>
      <w:r>
        <w:t>zmieniające rozporządzenie w sprawie wprowadzenia obowiązku stosowania</w:t>
      </w:r>
      <w:r w:rsidR="00426F45">
        <w:t xml:space="preserve"> </w:t>
      </w:r>
      <w:r>
        <w:t>niektórych Polskich Norm. (Dz. U. Nr 51, póz. 617)</w:t>
      </w:r>
    </w:p>
    <w:p w:rsidR="00426F45" w:rsidRDefault="00D5047E" w:rsidP="00E606CC">
      <w:pPr>
        <w:pStyle w:val="Akapitzlist"/>
        <w:numPr>
          <w:ilvl w:val="0"/>
          <w:numId w:val="23"/>
        </w:numPr>
        <w:jc w:val="both"/>
      </w:pPr>
      <w:r>
        <w:lastRenderedPageBreak/>
        <w:t>ROZPORZT)ZENIE MINISTRA ROZWOJU REGIONALNEGO I BUDOWNICTWA z dnia 3</w:t>
      </w:r>
      <w:r w:rsidR="00426F45">
        <w:t xml:space="preserve"> </w:t>
      </w:r>
      <w:r>
        <w:t>kwietnia 2001 r. w sprawie wprowadzenia obowiązku stosowania niektórych Polskich Norm dla</w:t>
      </w:r>
      <w:r w:rsidR="00426F45">
        <w:t xml:space="preserve"> </w:t>
      </w:r>
      <w:r>
        <w:t>budownictwa. (Dz. U. nr 3 8, póz. 456)</w:t>
      </w:r>
    </w:p>
    <w:p w:rsidR="00D5047E" w:rsidRDefault="00D5047E" w:rsidP="00E606CC">
      <w:pPr>
        <w:pStyle w:val="Akapitzlist"/>
        <w:numPr>
          <w:ilvl w:val="0"/>
          <w:numId w:val="23"/>
        </w:numPr>
        <w:jc w:val="both"/>
      </w:pPr>
      <w:r>
        <w:t>ROZPORZĄDZENIE MINISTRA ROZWOJU REGIONALNEGO I BUDOWNICTWA z dnia 31</w:t>
      </w:r>
      <w:r w:rsidR="00426F45">
        <w:t xml:space="preserve"> </w:t>
      </w:r>
      <w:r>
        <w:t>sierpnia 2001 r. zmieniające rozporządzenie w sprawie wprowadzenia obowiązku stosowania niektórych</w:t>
      </w:r>
      <w:r w:rsidR="00426F45">
        <w:t xml:space="preserve"> </w:t>
      </w:r>
      <w:r>
        <w:t xml:space="preserve">Polskich Norm dla budownictwa..(Dz. U. Nr </w:t>
      </w:r>
      <w:proofErr w:type="spellStart"/>
      <w:r>
        <w:t>lOl</w:t>
      </w:r>
      <w:proofErr w:type="spellEnd"/>
      <w:r>
        <w:t>, póz. 1104)</w:t>
      </w:r>
    </w:p>
    <w:p w:rsidR="00D5047E" w:rsidRDefault="00D5047E" w:rsidP="00E606CC">
      <w:pPr>
        <w:jc w:val="both"/>
      </w:pPr>
      <w:r>
        <w:t>ZARZĄDZENIA</w:t>
      </w:r>
    </w:p>
    <w:p w:rsidR="00426F45" w:rsidRDefault="00D5047E" w:rsidP="00E606CC">
      <w:pPr>
        <w:pStyle w:val="Akapitzlist"/>
        <w:numPr>
          <w:ilvl w:val="0"/>
          <w:numId w:val="24"/>
        </w:numPr>
        <w:jc w:val="both"/>
      </w:pPr>
      <w:r>
        <w:t>ZARZĄDZENIE DYREKTORA POLSKIEGO CENTRUM BADAŃ ICERTYFIKACJI z dnia 28 grudnia</w:t>
      </w:r>
      <w:r w:rsidR="00426F45">
        <w:t xml:space="preserve"> </w:t>
      </w:r>
      <w:r>
        <w:t>1995 r. zmieniające zarządzenie w sprawie ustalenia wykazu wyrobów podlegających obowiązkowi zgłaszania</w:t>
      </w:r>
      <w:r w:rsidR="00426F45">
        <w:t xml:space="preserve"> </w:t>
      </w:r>
      <w:r>
        <w:t>do certyfikacji na znak bezpieczeństwa i oznaczania tym znakiem. (Mon. Pol. z 1996 r. Nr 28, poz. 295)</w:t>
      </w:r>
    </w:p>
    <w:p w:rsidR="00426F45" w:rsidRDefault="00D5047E" w:rsidP="00E606CC">
      <w:pPr>
        <w:pStyle w:val="Akapitzlist"/>
        <w:numPr>
          <w:ilvl w:val="0"/>
          <w:numId w:val="24"/>
        </w:numPr>
        <w:jc w:val="both"/>
      </w:pPr>
      <w:r>
        <w:t>ZARZĄDZENIE MINISTRA ZDROWIA I OPIEKI SPOŁECZNEJ z</w:t>
      </w:r>
      <w:r w:rsidR="00426F45">
        <w:t xml:space="preserve"> </w:t>
      </w:r>
      <w:r>
        <w:t>dnia 12 marca1996 r.</w:t>
      </w:r>
      <w:r w:rsidR="00426F45">
        <w:t xml:space="preserve"> </w:t>
      </w:r>
      <w:r>
        <w:t xml:space="preserve">w sprawie dopuszczalnych </w:t>
      </w:r>
      <w:r w:rsidR="00426F45">
        <w:t>stężeń</w:t>
      </w:r>
      <w:r>
        <w:t xml:space="preserve"> i </w:t>
      </w:r>
      <w:r w:rsidR="00426F45">
        <w:t>natężeń</w:t>
      </w:r>
      <w:r>
        <w:t xml:space="preserve"> czynników szkodliwych dla zdrowia, wydzielanych przez</w:t>
      </w:r>
      <w:r w:rsidR="00426F45">
        <w:t xml:space="preserve"> </w:t>
      </w:r>
      <w:r>
        <w:t xml:space="preserve">materiały budowlane, urządzenia i elementy </w:t>
      </w:r>
      <w:r w:rsidR="00426F45">
        <w:t>wyposażenia</w:t>
      </w:r>
      <w:r>
        <w:t xml:space="preserve"> w pomieszczeniach przeznaczonych na</w:t>
      </w:r>
      <w:r w:rsidR="00426F45">
        <w:t xml:space="preserve"> </w:t>
      </w:r>
      <w:r>
        <w:t>pobyt ludzi. (Mon. Pol. Nr 19. póz. 23 n</w:t>
      </w:r>
    </w:p>
    <w:p w:rsidR="00426F45" w:rsidRDefault="00D5047E" w:rsidP="00E606CC">
      <w:pPr>
        <w:pStyle w:val="Akapitzlist"/>
        <w:numPr>
          <w:ilvl w:val="0"/>
          <w:numId w:val="24"/>
        </w:numPr>
        <w:jc w:val="both"/>
      </w:pPr>
      <w:r>
        <w:t>ZARZĄDZENIE DYREKTORA POLSKIEGO CENTRUM BADAŃ ICERTYFIKACJI z dnia 27</w:t>
      </w:r>
      <w:r w:rsidR="00426F45">
        <w:t xml:space="preserve"> </w:t>
      </w:r>
      <w:r>
        <w:t>czerwca 1996 r. zmieniające zarządzenie w sprawie ustalenia wykazu wyrobów podlegających obowiązkowi</w:t>
      </w:r>
      <w:r w:rsidR="00426F45">
        <w:t xml:space="preserve"> </w:t>
      </w:r>
      <w:r>
        <w:t>zgłaszania do certyfikacji na znak bezpieczeństwa i oznaczania tym znakiem. (Mon. Pol. Nr 48, póz. 463)</w:t>
      </w:r>
    </w:p>
    <w:p w:rsidR="00D5047E" w:rsidRDefault="00D5047E" w:rsidP="00E606CC">
      <w:pPr>
        <w:pStyle w:val="Akapitzlist"/>
        <w:numPr>
          <w:ilvl w:val="0"/>
          <w:numId w:val="24"/>
        </w:numPr>
        <w:jc w:val="both"/>
      </w:pPr>
      <w:r>
        <w:t>ZARZĄDZENIE DYREKTORA POLSKIEGO CENTRUM BADAŃ ICERTYFIKACJI z dnia 28 marca</w:t>
      </w:r>
      <w:r w:rsidR="00426F45">
        <w:t xml:space="preserve"> </w:t>
      </w:r>
      <w:r>
        <w:t>1997 r. zmieniające zarządzenie w sprawie ustalenia wykazu wyrobów podlegających obowiązkowi</w:t>
      </w:r>
      <w:r w:rsidR="00426F45">
        <w:t xml:space="preserve"> </w:t>
      </w:r>
      <w:r>
        <w:t>zgłaszania do certyfikacji na znak bezpieczeństwa i oznaczania tym znakiem.</w:t>
      </w:r>
      <w:r w:rsidR="00426F45">
        <w:t xml:space="preserve"> </w:t>
      </w:r>
      <w:r>
        <w:t>(Mon. Pol. Nr 22. póz. 216)</w:t>
      </w:r>
    </w:p>
    <w:p w:rsidR="00426F45" w:rsidRDefault="00D5047E" w:rsidP="00E606CC">
      <w:pPr>
        <w:jc w:val="both"/>
      </w:pPr>
      <w:r>
        <w:t>POLSKIE NORMY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 xml:space="preserve">PN-EN 60118-7:2001 Bezpieczeństwo </w:t>
      </w:r>
      <w:r w:rsidR="001E0CF1">
        <w:t>Użytkowania</w:t>
      </w:r>
      <w:r>
        <w:t xml:space="preserve"> narzędzi ręcznych o napędzie elektrycznym —</w:t>
      </w:r>
      <w:r w:rsidR="00426F45">
        <w:t xml:space="preserve"> </w:t>
      </w:r>
      <w:r>
        <w:t>Wymagania szczegółowe dotyczące wkrętarek i kluczy udarowych. Zastępuje PN-85/E-08401.01 ; PN-</w:t>
      </w:r>
      <w:r w:rsidR="00426F45">
        <w:t xml:space="preserve"> </w:t>
      </w:r>
      <w:r>
        <w:t>85/E-08401.02 ; PN-87/E-08401.03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– EN 60893-3-6:2001 Kable i przewody elektryczne — Pakowanie, przechowywanie i transport.</w:t>
      </w:r>
      <w:r w:rsidR="00426F45">
        <w:t xml:space="preserve"> </w:t>
      </w:r>
      <w:r>
        <w:t>Zastępuje PN-70/E-79100 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PN-IEC 60050-826 Słownik terminologiczny elektryki. Instalacje elektryczne w obiektach budowlanych.</w:t>
      </w:r>
      <w:r w:rsidR="00426F45">
        <w:t xml:space="preserve"> </w:t>
      </w:r>
      <w:r>
        <w:t>Zastępuje PN-91/E-05009/02;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- EEC 60364-1 Instalacje elektryczne w obiektach budowlanych. Zakres, przedmiot i wymagania</w:t>
      </w:r>
      <w:r w:rsidR="00426F45">
        <w:t xml:space="preserve"> </w:t>
      </w:r>
      <w:r>
        <w:t>podstawowe. Zastępuje PN-91/E-05009/01;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- IEC 60364-3 Instalacje elektryczne w obiektach budowlanych. Ustalanie ogólnych charakterystyk.</w:t>
      </w:r>
      <w:r w:rsidR="00426F45">
        <w:t xml:space="preserve"> </w:t>
      </w:r>
      <w:r>
        <w:t>Zastępuje normę PN-91/E-05009/03;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proofErr w:type="spellStart"/>
      <w:r>
        <w:t>PN-EEC</w:t>
      </w:r>
      <w:proofErr w:type="spellEnd"/>
      <w:r>
        <w:t xml:space="preserve"> 60364-4-41 Instalacje elektryczne w obiektach budowlanych. Ochrona dla </w:t>
      </w:r>
      <w:r w:rsidR="00426F45">
        <w:t>zapewnienia bezpieczeństwa</w:t>
      </w:r>
      <w:r>
        <w:t xml:space="preserve">. Ochrona </w:t>
      </w:r>
      <w:r w:rsidR="00426F45">
        <w:t>przeciwporażeniowa</w:t>
      </w:r>
      <w:r>
        <w:t>. Zastępuje PN-92/E-05009/41;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– IEC 60364 – 4 - 42 Instalacje elektryczne w obiektach budowlanych Ochrona dla zapewnienia</w:t>
      </w:r>
      <w:r w:rsidR="00426F45">
        <w:t xml:space="preserve"> </w:t>
      </w:r>
      <w:r>
        <w:t>bezpieczeństwa. Ochrona przed skutkami oddziaływania cieplnego. Zastępuje normę PN-91/E-</w:t>
      </w:r>
      <w:r w:rsidR="00426F45">
        <w:t xml:space="preserve"> </w:t>
      </w:r>
      <w:r>
        <w:t>05009/42;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– IEC 60464 – 4 - 442 Instalacje elektryczne w obiektach budowlanych. Ochrona dla zabezpieczenia</w:t>
      </w:r>
      <w:r w:rsidR="00426F45">
        <w:t xml:space="preserve"> </w:t>
      </w:r>
      <w:r>
        <w:t xml:space="preserve">bezpieczeństwa. Ochrona przed przepięciami. Ochrona instalacji niskiego </w:t>
      </w:r>
      <w:r>
        <w:lastRenderedPageBreak/>
        <w:t>napięcia przed przejściowymi</w:t>
      </w:r>
      <w:r w:rsidR="00426F45">
        <w:t xml:space="preserve"> </w:t>
      </w:r>
      <w:r>
        <w:t xml:space="preserve">przepięciami i uszkodzeniami przy </w:t>
      </w:r>
      <w:proofErr w:type="spellStart"/>
      <w:r>
        <w:t>doziemieniach</w:t>
      </w:r>
      <w:proofErr w:type="spellEnd"/>
      <w:r>
        <w:t xml:space="preserve"> w sieciach wysokiego napięcia.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– IEC 60464 – 4 - 43 Instalacje elektryczne w obiektach budowlanych. Ochrona dla zapewnienia</w:t>
      </w:r>
      <w:r w:rsidR="00426F45">
        <w:t xml:space="preserve"> </w:t>
      </w:r>
      <w:r>
        <w:t xml:space="preserve">bezpieczeństwa. Ochrona przed prądem </w:t>
      </w:r>
      <w:proofErr w:type="spellStart"/>
      <w:r>
        <w:t>przetęŻeniowym</w:t>
      </w:r>
      <w:proofErr w:type="spellEnd"/>
      <w:r>
        <w:t>. Zastępuje PN-91/E-05009/43;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 – IEC 60364 - 443 Instalacje elektryczne w obiektach budowlanych. Ochrona dla bezpieczeństwa.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Ochrona przed przepięciami. Ochrona przed przepięciami atmosferycznymi lub łączeniowymi. Zastępuje</w:t>
      </w:r>
      <w:r w:rsidR="00426F45">
        <w:t xml:space="preserve"> </w:t>
      </w:r>
      <w:r>
        <w:t>PN-93/E-05009/443;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60364-4-45 Instalacje elektryczne w obiektach budowlanych. Ochrona dla zapewnienia</w:t>
      </w:r>
      <w:r w:rsidR="00426F45">
        <w:t xml:space="preserve"> </w:t>
      </w:r>
      <w:r>
        <w:t xml:space="preserve">bezpieczeństwa. Ochrona przed </w:t>
      </w:r>
      <w:r w:rsidR="00426F45">
        <w:t>obniżeniem</w:t>
      </w:r>
      <w:r>
        <w:t xml:space="preserve"> napięcia. Zastępuje PN-91/E-05009/45;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60364-4-46 Instalacje elektryczne w obiektach budowlanych. Ochrona dla zapewnienia</w:t>
      </w:r>
      <w:r w:rsidR="00426F45">
        <w:t xml:space="preserve"> </w:t>
      </w:r>
      <w:r>
        <w:t>bezpieczeństwa. Odłączanie izolacyjne i łączenie. Zastępuje PN—92/E-05009/46;</w:t>
      </w:r>
    </w:p>
    <w:p w:rsidR="00426F45" w:rsidRDefault="00D5047E" w:rsidP="00E606CC">
      <w:pPr>
        <w:pStyle w:val="Akapitzlist"/>
        <w:numPr>
          <w:ilvl w:val="0"/>
          <w:numId w:val="25"/>
        </w:numPr>
        <w:jc w:val="both"/>
      </w:pPr>
      <w:r>
        <w:t>PN-DEC 60364-4-47Instalacje elektryczne w obiektach budowlanych. Ochrona dla zapewnienia</w:t>
      </w:r>
      <w:r w:rsidR="00426F45">
        <w:t xml:space="preserve"> </w:t>
      </w:r>
      <w:r>
        <w:t>bezpieczeństwa. Stosowanie środków ochrony zapewniających bezpieczeństwo. Postanowienia ogólne.</w:t>
      </w:r>
      <w:r w:rsidR="00426F45">
        <w:t xml:space="preserve"> </w:t>
      </w:r>
      <w:r>
        <w:t xml:space="preserve">Środki ochrony przed </w:t>
      </w:r>
      <w:r w:rsidR="00D66088">
        <w:t>porażeniem</w:t>
      </w:r>
      <w:r>
        <w:t xml:space="preserve"> prądem elektrycznym. Zastępuje PN-92/E-05009/47;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60364-4-473Instalacje elektryczne w obiektach budowlanych. Ochrona dla zapewnienia</w:t>
      </w:r>
      <w:r w:rsidR="00426F45">
        <w:t xml:space="preserve"> </w:t>
      </w:r>
      <w:r>
        <w:t>bezpieczeństwa. Stosowanie środków ochrony zapewniających bezpieczeństwo. Środki ochrony przed</w:t>
      </w:r>
      <w:r w:rsidR="00D66088">
        <w:t xml:space="preserve"> </w:t>
      </w:r>
      <w:r>
        <w:t xml:space="preserve">prądem </w:t>
      </w:r>
      <w:r w:rsidR="00D66088">
        <w:t>przetężeniowym</w:t>
      </w:r>
      <w:r>
        <w:t>. Zastępuje PN-91/E-05009/473;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60364-4-481 Instalacje elektryczne w obiektach budowlanych. Ochrona dla zapewnienia</w:t>
      </w:r>
      <w:r w:rsidR="00D66088">
        <w:t xml:space="preserve"> </w:t>
      </w:r>
      <w:r>
        <w:t xml:space="preserve">bezpieczeństwa. Dobór środków ochrony </w:t>
      </w:r>
      <w:r w:rsidR="00D66088">
        <w:t>przeciwporażeniowej</w:t>
      </w:r>
      <w:r>
        <w:t xml:space="preserve"> w </w:t>
      </w:r>
      <w:r w:rsidR="00D66088">
        <w:t>zależności</w:t>
      </w:r>
      <w:r>
        <w:t xml:space="preserve"> od wpływów zewnętrznych.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>PN-IEC 60364-4-482 Instalacje elektryczne w obiektach budowlanych. Ochrona dla zapewnienia</w:t>
      </w:r>
      <w:r w:rsidR="00D66088">
        <w:t xml:space="preserve"> </w:t>
      </w:r>
      <w:r>
        <w:t xml:space="preserve">bezpieczeństwa. Dobór grodków ochrony w </w:t>
      </w:r>
      <w:r w:rsidR="00D66088">
        <w:t>zależności</w:t>
      </w:r>
      <w:r>
        <w:t xml:space="preserve"> od wpływów zewnętrznych. Ochrona</w:t>
      </w:r>
      <w:r w:rsidR="00D66088">
        <w:t xml:space="preserve"> przeciwporażeniowa</w:t>
      </w:r>
      <w:r>
        <w:t>. Zastępuje PN-91/E-05009/482;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 xml:space="preserve">PN-IEC 6060364-5-51 Instalacje elektryczne w obiektach budowlanych. Dobór i </w:t>
      </w:r>
      <w:r w:rsidR="00D66088">
        <w:t>montaż</w:t>
      </w:r>
      <w:r>
        <w:t xml:space="preserve"> </w:t>
      </w:r>
      <w:r w:rsidR="00D66088">
        <w:t xml:space="preserve">wyposażenia </w:t>
      </w:r>
      <w:r>
        <w:t>elektrycznego. Postanowienia ogólne. Zastępuje PN-93/E-05009/51</w:t>
      </w:r>
    </w:p>
    <w:p w:rsidR="00D66088" w:rsidRDefault="00D5047E" w:rsidP="00E606CC">
      <w:pPr>
        <w:pStyle w:val="Akapitzlist"/>
        <w:numPr>
          <w:ilvl w:val="0"/>
          <w:numId w:val="25"/>
        </w:numPr>
        <w:jc w:val="both"/>
      </w:pPr>
      <w:r>
        <w:t>;PN-IEC 60364-5-52 Instalacje elektryczne w obiektach budowlanych.</w:t>
      </w:r>
      <w:r w:rsidR="00D66088">
        <w:t xml:space="preserve"> 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60364-5-523 Instalacje elektryczne w obiektach budowlanych. </w:t>
      </w:r>
      <w:r w:rsidR="00D66088">
        <w:t>Obciążalności</w:t>
      </w:r>
      <w:r>
        <w:t xml:space="preserve"> prądowe długotrwałe</w:t>
      </w:r>
      <w:r w:rsidR="00D66088">
        <w:t xml:space="preserve"> </w:t>
      </w:r>
      <w:r>
        <w:t>przewodów.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60364-5-53 Instalacje elektryczne w obiektach budowlanych. Dobór i </w:t>
      </w:r>
      <w:r w:rsidR="00D66088">
        <w:t>montaż</w:t>
      </w:r>
      <w:r>
        <w:t xml:space="preserve"> </w:t>
      </w:r>
      <w:r w:rsidR="00D66088">
        <w:t xml:space="preserve">wyposażenia </w:t>
      </w:r>
      <w:r>
        <w:t>elektrycznego. Aparatura łączeniowa i sterownicza. Zastępuje PN-93/E-05009/53;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60364-5-537 Instalacje elektryczne w obiektach budowlanych. Dobór i </w:t>
      </w:r>
      <w:r w:rsidR="00D66088">
        <w:t>montaż</w:t>
      </w:r>
      <w:r>
        <w:t xml:space="preserve"> </w:t>
      </w:r>
      <w:r w:rsidR="00D66088">
        <w:t xml:space="preserve">wyposażenia </w:t>
      </w:r>
      <w:r>
        <w:t>elektrycznego. Aparatura rozdzielcza i sterownicza. Urządzenia do odłączania izolacyjnego i łączenia.</w:t>
      </w:r>
      <w:r w:rsidR="00D66088">
        <w:t xml:space="preserve"> </w:t>
      </w:r>
      <w:r>
        <w:t>Zastępuje PN – 92/E – 05009/537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60364-5-54Instalacje elektryczne w obiektach budowlanych. Dobór i </w:t>
      </w:r>
      <w:r w:rsidR="00D66088">
        <w:t>montaż</w:t>
      </w:r>
      <w:r>
        <w:t xml:space="preserve"> </w:t>
      </w:r>
      <w:r w:rsidR="00D66088">
        <w:t xml:space="preserve">wyposażenia </w:t>
      </w:r>
      <w:r>
        <w:t>elektrycznego. Uziemienia i przewody ochronne. Zastępuje PN-92/E-05009/ 54;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60364-5-56 Instalacje elektryczne w obiektach budowlanych. Dobór i </w:t>
      </w:r>
      <w:proofErr w:type="spellStart"/>
      <w:r>
        <w:t>montaŻ</w:t>
      </w:r>
      <w:proofErr w:type="spellEnd"/>
      <w:r>
        <w:t xml:space="preserve"> </w:t>
      </w:r>
      <w:r w:rsidR="00D66088">
        <w:t xml:space="preserve">wyposażenia </w:t>
      </w:r>
      <w:r>
        <w:t>elektrycznego. Instalacje bezpieczeństwa. Zastępuje PN-92/E-05009/56;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PN-IEC 60364-6-61 Instalacje elektryczne w obiektach budowlanych. Sprawdzanie odbiorcze. Zastępuje</w:t>
      </w:r>
      <w:r w:rsidR="00D66088">
        <w:t xml:space="preserve"> </w:t>
      </w:r>
      <w:r>
        <w:t>PN-93/E-05009/61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lastRenderedPageBreak/>
        <w:t xml:space="preserve">PN-IEC 60364-7-704 Instalacje elektryczne w obiektach budowlanych. Wymagania dot. </w:t>
      </w:r>
      <w:r w:rsidR="00D66088">
        <w:t>S</w:t>
      </w:r>
      <w:r>
        <w:t>pecjalnych</w:t>
      </w:r>
      <w:r w:rsidR="00D66088">
        <w:t xml:space="preserve"> </w:t>
      </w:r>
      <w:r>
        <w:t>instalacji lub lokalizacji. Instalacje na terenie budowy i rozbiórki. Zastępuje PN-91/E-05009/704;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60364-7-706 Instalacje elektryczne w obiektach budowlanych. Wymagania dot. </w:t>
      </w:r>
      <w:r w:rsidR="00D66088">
        <w:t>S</w:t>
      </w:r>
      <w:r>
        <w:t>pecjalnych</w:t>
      </w:r>
      <w:r w:rsidR="00D66088">
        <w:t xml:space="preserve"> </w:t>
      </w:r>
      <w:r>
        <w:t>instalacji lub lokalizacji. Przestrzenie ograniczone powierzchniami przewodzącymi.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 xml:space="preserve">PN-IEC 60364-7-707 Instalacje elektryczne w obiektach budowlanych. Wymagania dot. </w:t>
      </w:r>
      <w:r w:rsidR="00D66088">
        <w:t>S</w:t>
      </w:r>
      <w:r>
        <w:t>pecjalnych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instalacji lub lokalizacji. Wymagania dot. uziemień instalacji urządzeń przetwarzania danych.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PN-IEC 60664-1:1998 Koordynacja izolacji urządzeń elektrycznych w układach niskiego napięcia.</w:t>
      </w:r>
      <w:r w:rsidR="00D66088">
        <w:t xml:space="preserve"> </w:t>
      </w:r>
      <w:r>
        <w:t>Zasady. PN-90/E-05023 Oznaczenia identyfikacyjne przewodów barwami lub cyframi.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PN-92/E-05031 Klasyfikacja urządzeń elektrycznych i elektronicznych z punktu widzenia ochrony przed</w:t>
      </w:r>
      <w:r w:rsidR="00D66088">
        <w:t xml:space="preserve"> porażeniem</w:t>
      </w:r>
      <w:r>
        <w:t xml:space="preserve"> prądem elektrycznym. wymagania i badania.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PN-92/E-08106 Stopnie ochrony zapewniane przez obudowy (Kod IP).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PN-IEC 60050-826 Słownik terminologiczny elektryki. Instalacje elektryczne w obiektach budowlanych.</w:t>
      </w:r>
      <w:r w:rsidR="00D66088">
        <w:t xml:space="preserve"> </w:t>
      </w:r>
      <w:r>
        <w:t>Zastępuje PN-91/E-05009/02;</w:t>
      </w:r>
    </w:p>
    <w:p w:rsidR="00D66088" w:rsidRDefault="00D5047E" w:rsidP="00E606CC">
      <w:pPr>
        <w:pStyle w:val="Akapitzlist"/>
        <w:numPr>
          <w:ilvl w:val="0"/>
          <w:numId w:val="26"/>
        </w:numPr>
        <w:jc w:val="both"/>
      </w:pPr>
      <w:r>
        <w:t>PN-IEC 60364- l Instalacje elektryczne w obiektach budowlanych. Zakres, przedmiot i wymagania</w:t>
      </w:r>
      <w:r w:rsidR="00D66088">
        <w:t xml:space="preserve"> </w:t>
      </w:r>
      <w:r>
        <w:t>podstawowe. Zastępuje PN-91/E-05009/01;</w:t>
      </w:r>
    </w:p>
    <w:p w:rsidR="00D5047E" w:rsidRDefault="00D5047E" w:rsidP="00E606CC">
      <w:pPr>
        <w:pStyle w:val="Akapitzlist"/>
        <w:numPr>
          <w:ilvl w:val="0"/>
          <w:numId w:val="26"/>
        </w:numPr>
        <w:jc w:val="both"/>
      </w:pPr>
      <w:r>
        <w:t>PN-IEC 60364-3Instalacje elektryczne w obiektach budowlanych. Ustalanie ogólnych charakterystyk.</w:t>
      </w:r>
      <w:r w:rsidR="00D66088">
        <w:t xml:space="preserve"> </w:t>
      </w:r>
      <w:r>
        <w:t>Zastępuje normę PN-91/E-05009/03; PN-92/M-51004</w:t>
      </w:r>
    </w:p>
    <w:p w:rsidR="00D66088" w:rsidRDefault="00D66088" w:rsidP="00D66088">
      <w:pPr>
        <w:jc w:val="both"/>
      </w:pPr>
    </w:p>
    <w:p w:rsidR="00D5047E" w:rsidRDefault="00D5047E" w:rsidP="00E606CC">
      <w:pPr>
        <w:jc w:val="both"/>
      </w:pPr>
      <w:r>
        <w:t>Opracował:</w:t>
      </w:r>
    </w:p>
    <w:p w:rsidR="00D5047E" w:rsidRDefault="00D5047E" w:rsidP="00E606CC">
      <w:pPr>
        <w:jc w:val="both"/>
      </w:pPr>
      <w:r>
        <w:t xml:space="preserve">mgr </w:t>
      </w:r>
      <w:r w:rsidR="00D66088">
        <w:t>inż. Marcin Tracz</w:t>
      </w:r>
    </w:p>
    <w:sectPr w:rsidR="00D5047E" w:rsidSect="009E4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7241"/>
    <w:multiLevelType w:val="hybridMultilevel"/>
    <w:tmpl w:val="0584F73A"/>
    <w:lvl w:ilvl="0" w:tplc="0415000B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>
    <w:nsid w:val="07673B9B"/>
    <w:multiLevelType w:val="hybridMultilevel"/>
    <w:tmpl w:val="F796F0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D3499"/>
    <w:multiLevelType w:val="hybridMultilevel"/>
    <w:tmpl w:val="B192E2E6"/>
    <w:lvl w:ilvl="0" w:tplc="2F6A3C04">
      <w:numFmt w:val="bullet"/>
      <w:lvlText w:val="•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AE32724"/>
    <w:multiLevelType w:val="hybridMultilevel"/>
    <w:tmpl w:val="376A4B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24CE7"/>
    <w:multiLevelType w:val="hybridMultilevel"/>
    <w:tmpl w:val="E8EE82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46164E"/>
    <w:multiLevelType w:val="hybridMultilevel"/>
    <w:tmpl w:val="3E965998"/>
    <w:lvl w:ilvl="0" w:tplc="735608C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97601"/>
    <w:multiLevelType w:val="hybridMultilevel"/>
    <w:tmpl w:val="A56004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44D71"/>
    <w:multiLevelType w:val="hybridMultilevel"/>
    <w:tmpl w:val="7BBA2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02F78"/>
    <w:multiLevelType w:val="hybridMultilevel"/>
    <w:tmpl w:val="814EED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E25AE"/>
    <w:multiLevelType w:val="hybridMultilevel"/>
    <w:tmpl w:val="7B7484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EE3B3F"/>
    <w:multiLevelType w:val="hybridMultilevel"/>
    <w:tmpl w:val="5678B62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9D6A0E"/>
    <w:multiLevelType w:val="hybridMultilevel"/>
    <w:tmpl w:val="F78C3C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346C9A"/>
    <w:multiLevelType w:val="hybridMultilevel"/>
    <w:tmpl w:val="474804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553D36"/>
    <w:multiLevelType w:val="hybridMultilevel"/>
    <w:tmpl w:val="F14EE3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6748F0"/>
    <w:multiLevelType w:val="hybridMultilevel"/>
    <w:tmpl w:val="C06205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1E3D56"/>
    <w:multiLevelType w:val="hybridMultilevel"/>
    <w:tmpl w:val="BD2847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C7320D"/>
    <w:multiLevelType w:val="hybridMultilevel"/>
    <w:tmpl w:val="919201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76A97"/>
    <w:multiLevelType w:val="hybridMultilevel"/>
    <w:tmpl w:val="02BAE3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A2168E"/>
    <w:multiLevelType w:val="hybridMultilevel"/>
    <w:tmpl w:val="1AB023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990E9A"/>
    <w:multiLevelType w:val="hybridMultilevel"/>
    <w:tmpl w:val="C34CB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DD01F4"/>
    <w:multiLevelType w:val="hybridMultilevel"/>
    <w:tmpl w:val="82C416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7C56DE"/>
    <w:multiLevelType w:val="hybridMultilevel"/>
    <w:tmpl w:val="9A9A9E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487DF5"/>
    <w:multiLevelType w:val="hybridMultilevel"/>
    <w:tmpl w:val="C360EE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1876CA"/>
    <w:multiLevelType w:val="hybridMultilevel"/>
    <w:tmpl w:val="F6F84B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E5D58"/>
    <w:multiLevelType w:val="hybridMultilevel"/>
    <w:tmpl w:val="6EB213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BF20E6"/>
    <w:multiLevelType w:val="hybridMultilevel"/>
    <w:tmpl w:val="C0B46B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3"/>
  </w:num>
  <w:num w:numId="4">
    <w:abstractNumId w:val="2"/>
  </w:num>
  <w:num w:numId="5">
    <w:abstractNumId w:val="24"/>
  </w:num>
  <w:num w:numId="6">
    <w:abstractNumId w:val="20"/>
  </w:num>
  <w:num w:numId="7">
    <w:abstractNumId w:val="9"/>
  </w:num>
  <w:num w:numId="8">
    <w:abstractNumId w:val="18"/>
  </w:num>
  <w:num w:numId="9">
    <w:abstractNumId w:val="21"/>
  </w:num>
  <w:num w:numId="10">
    <w:abstractNumId w:val="11"/>
  </w:num>
  <w:num w:numId="11">
    <w:abstractNumId w:val="12"/>
  </w:num>
  <w:num w:numId="12">
    <w:abstractNumId w:val="10"/>
  </w:num>
  <w:num w:numId="13">
    <w:abstractNumId w:val="0"/>
  </w:num>
  <w:num w:numId="14">
    <w:abstractNumId w:val="22"/>
  </w:num>
  <w:num w:numId="15">
    <w:abstractNumId w:val="23"/>
  </w:num>
  <w:num w:numId="16">
    <w:abstractNumId w:val="17"/>
  </w:num>
  <w:num w:numId="17">
    <w:abstractNumId w:val="13"/>
  </w:num>
  <w:num w:numId="18">
    <w:abstractNumId w:val="7"/>
  </w:num>
  <w:num w:numId="19">
    <w:abstractNumId w:val="16"/>
  </w:num>
  <w:num w:numId="20">
    <w:abstractNumId w:val="25"/>
  </w:num>
  <w:num w:numId="21">
    <w:abstractNumId w:val="4"/>
  </w:num>
  <w:num w:numId="22">
    <w:abstractNumId w:val="14"/>
  </w:num>
  <w:num w:numId="23">
    <w:abstractNumId w:val="15"/>
  </w:num>
  <w:num w:numId="24">
    <w:abstractNumId w:val="8"/>
  </w:num>
  <w:num w:numId="25">
    <w:abstractNumId w:val="6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/>
  <w:defaultTabStop w:val="708"/>
  <w:hyphenationZone w:val="425"/>
  <w:characterSpacingControl w:val="doNotCompress"/>
  <w:compat/>
  <w:rsids>
    <w:rsidRoot w:val="00D5047E"/>
    <w:rsid w:val="00036A5A"/>
    <w:rsid w:val="000654ED"/>
    <w:rsid w:val="000A4F8A"/>
    <w:rsid w:val="001E0CF1"/>
    <w:rsid w:val="002512E7"/>
    <w:rsid w:val="00274705"/>
    <w:rsid w:val="002D6738"/>
    <w:rsid w:val="003B3741"/>
    <w:rsid w:val="00426F45"/>
    <w:rsid w:val="00590656"/>
    <w:rsid w:val="005C7897"/>
    <w:rsid w:val="00792029"/>
    <w:rsid w:val="007B2922"/>
    <w:rsid w:val="0086174B"/>
    <w:rsid w:val="008A2416"/>
    <w:rsid w:val="008E3B1C"/>
    <w:rsid w:val="00902882"/>
    <w:rsid w:val="009D07A4"/>
    <w:rsid w:val="009E0985"/>
    <w:rsid w:val="009E4895"/>
    <w:rsid w:val="00AB564A"/>
    <w:rsid w:val="00C41F93"/>
    <w:rsid w:val="00CE42E3"/>
    <w:rsid w:val="00D215DC"/>
    <w:rsid w:val="00D5047E"/>
    <w:rsid w:val="00D66088"/>
    <w:rsid w:val="00E606CC"/>
    <w:rsid w:val="00F2432C"/>
    <w:rsid w:val="00FE0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047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047E"/>
    <w:pPr>
      <w:keepNext/>
      <w:keepLines/>
      <w:spacing w:before="480" w:after="0"/>
      <w:outlineLvl w:val="0"/>
    </w:pPr>
    <w:rPr>
      <w:rFonts w:ascii="Times New Roman" w:eastAsia="Times New Roman" w:hAnsi="Times New Roman"/>
      <w:b/>
      <w:bCs/>
      <w:sz w:val="32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047E"/>
    <w:rPr>
      <w:rFonts w:ascii="Times New Roman" w:eastAsia="Times New Roman" w:hAnsi="Times New Roman" w:cs="Times New Roman"/>
      <w:b/>
      <w:bCs/>
      <w:sz w:val="32"/>
      <w:szCs w:val="28"/>
    </w:rPr>
  </w:style>
  <w:style w:type="paragraph" w:styleId="Legenda">
    <w:name w:val="caption"/>
    <w:basedOn w:val="Normalny"/>
    <w:next w:val="Normalny"/>
    <w:unhideWhenUsed/>
    <w:qFormat/>
    <w:rsid w:val="00D5047E"/>
    <w:pPr>
      <w:keepNext/>
      <w:spacing w:before="240" w:after="12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normal">
    <w:name w:val="normal"/>
    <w:rsid w:val="00D5047E"/>
    <w:pPr>
      <w:spacing w:after="0"/>
    </w:pPr>
    <w:rPr>
      <w:rFonts w:ascii="Arial" w:eastAsia="Arial" w:hAnsi="Arial" w:cs="Arial"/>
      <w:lang w:eastAsia="pl-PL"/>
    </w:rPr>
  </w:style>
  <w:style w:type="paragraph" w:styleId="Podtytu">
    <w:name w:val="Subtitle"/>
    <w:basedOn w:val="normal"/>
    <w:next w:val="normal"/>
    <w:link w:val="PodtytuZnak"/>
    <w:qFormat/>
    <w:rsid w:val="00D5047E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PodtytuZnak">
    <w:name w:val="Podtytuł Znak"/>
    <w:basedOn w:val="Domylnaczcionkaakapitu"/>
    <w:link w:val="Podtytu"/>
    <w:rsid w:val="00D5047E"/>
    <w:rPr>
      <w:rFonts w:ascii="Arial" w:eastAsia="Arial" w:hAnsi="Arial" w:cs="Arial"/>
      <w:color w:val="666666"/>
      <w:sz w:val="30"/>
      <w:szCs w:val="30"/>
      <w:lang w:eastAsia="pl-PL"/>
    </w:rPr>
  </w:style>
  <w:style w:type="character" w:styleId="Pogrubienie">
    <w:name w:val="Strong"/>
    <w:basedOn w:val="Domylnaczcionkaakapitu"/>
    <w:uiPriority w:val="22"/>
    <w:qFormat/>
    <w:rsid w:val="00D5047E"/>
    <w:rPr>
      <w:b/>
      <w:bCs/>
    </w:rPr>
  </w:style>
  <w:style w:type="paragraph" w:styleId="Akapitzlist">
    <w:name w:val="List Paragraph"/>
    <w:basedOn w:val="Normalny"/>
    <w:uiPriority w:val="34"/>
    <w:qFormat/>
    <w:rsid w:val="00D504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4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6869</Words>
  <Characters>41220</Characters>
  <Application>Microsoft Office Word</Application>
  <DocSecurity>0</DocSecurity>
  <Lines>343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Tracz</dc:creator>
  <cp:lastModifiedBy>Marcin Tracz</cp:lastModifiedBy>
  <cp:revision>6</cp:revision>
  <dcterms:created xsi:type="dcterms:W3CDTF">2024-10-29T20:42:00Z</dcterms:created>
  <dcterms:modified xsi:type="dcterms:W3CDTF">2024-10-29T20:57:00Z</dcterms:modified>
</cp:coreProperties>
</file>